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D3" w:rsidRPr="00B178D3" w:rsidRDefault="002F2C7F" w:rsidP="00B17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751320" cy="9285271"/>
            <wp:effectExtent l="0" t="0" r="0" b="0"/>
            <wp:docPr id="2" name="Рисунок 2" descr="C:\Users\1\Desktop\Отчет о результатах по самообследованию ДОУ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Отчет о результатах по самообследованию ДОУ-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8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29" w:rsidRDefault="00E30729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603910" w:rsidRDefault="00603910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474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9"/>
      </w:tblGrid>
      <w:tr w:rsidR="005E572A" w:rsidRPr="005E572A" w:rsidTr="005E572A">
        <w:tc>
          <w:tcPr>
            <w:tcW w:w="4749" w:type="dxa"/>
            <w:shd w:val="clear" w:color="auto" w:fill="auto"/>
          </w:tcPr>
          <w:p w:rsidR="005E572A" w:rsidRPr="005E572A" w:rsidRDefault="005E572A" w:rsidP="005E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БЮДЖЕТНОЕ</w:t>
            </w:r>
          </w:p>
          <w:p w:rsidR="005E572A" w:rsidRPr="005E572A" w:rsidRDefault="005E572A" w:rsidP="005E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5E572A" w:rsidRPr="005E572A" w:rsidRDefault="005E572A" w:rsidP="005E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5E572A" w:rsidRPr="005E572A" w:rsidRDefault="005E572A" w:rsidP="005E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РЕБЕНКА – ДЕСТКИЙ САД №29 «ДЕЛЬФИНЧИК»</w:t>
            </w:r>
          </w:p>
          <w:p w:rsidR="005E572A" w:rsidRPr="005E572A" w:rsidRDefault="005E572A" w:rsidP="005E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ГОРОДСКОГО ОКРУГА «ГОРОД КАСПИЙСК»</w:t>
            </w:r>
          </w:p>
          <w:p w:rsidR="005E572A" w:rsidRPr="005E572A" w:rsidRDefault="005E572A" w:rsidP="005E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ДАГЕСТАН</w:t>
            </w:r>
          </w:p>
          <w:p w:rsidR="005E572A" w:rsidRPr="005E572A" w:rsidRDefault="005E572A" w:rsidP="005E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72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:rsidR="005E572A" w:rsidRPr="005E572A" w:rsidRDefault="005E572A" w:rsidP="005E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72A">
        <w:rPr>
          <w:rFonts w:ascii="Times New Roman" w:hAnsi="Times New Roman" w:cs="Times New Roman"/>
          <w:sz w:val="24"/>
          <w:szCs w:val="24"/>
        </w:rPr>
        <w:br w:type="textWrapping" w:clear="all"/>
        <w:t xml:space="preserve">386300 г. Каспийск, ул. Ленина, 29-а    </w:t>
      </w:r>
    </w:p>
    <w:p w:rsidR="005E572A" w:rsidRPr="005E572A" w:rsidRDefault="005E572A" w:rsidP="005E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572A">
        <w:rPr>
          <w:rFonts w:ascii="Times New Roman" w:hAnsi="Times New Roman" w:cs="Times New Roman"/>
          <w:sz w:val="24"/>
          <w:szCs w:val="24"/>
        </w:rPr>
        <w:t>Тел. +7(87246) 5-18-31,</w:t>
      </w:r>
      <w:r w:rsidRPr="005E57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72A">
        <w:rPr>
          <w:rFonts w:ascii="Times New Roman" w:hAnsi="Times New Roman" w:cs="Times New Roman"/>
          <w:bCs/>
          <w:sz w:val="24"/>
          <w:szCs w:val="24"/>
          <w:lang w:val="en-US"/>
        </w:rPr>
        <w:t>detsadv</w:t>
      </w:r>
      <w:proofErr w:type="spellEnd"/>
      <w:r w:rsidRPr="005E572A">
        <w:rPr>
          <w:rFonts w:ascii="Times New Roman" w:hAnsi="Times New Roman" w:cs="Times New Roman"/>
          <w:bCs/>
          <w:sz w:val="24"/>
          <w:szCs w:val="24"/>
        </w:rPr>
        <w:t>29.</w:t>
      </w:r>
      <w:proofErr w:type="spellStart"/>
      <w:r w:rsidRPr="005E572A">
        <w:rPr>
          <w:rFonts w:ascii="Times New Roman" w:hAnsi="Times New Roman" w:cs="Times New Roman"/>
          <w:bCs/>
          <w:sz w:val="24"/>
          <w:szCs w:val="24"/>
          <w:lang w:val="en-US"/>
        </w:rPr>
        <w:t>delfinchik</w:t>
      </w:r>
      <w:proofErr w:type="spellEnd"/>
      <w:r w:rsidRPr="005E572A">
        <w:rPr>
          <w:rFonts w:ascii="Times New Roman" w:hAnsi="Times New Roman" w:cs="Times New Roman"/>
          <w:bCs/>
          <w:sz w:val="24"/>
          <w:szCs w:val="24"/>
        </w:rPr>
        <w:t>@</w:t>
      </w:r>
      <w:r w:rsidRPr="005E572A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5E572A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5E572A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5E572A" w:rsidRPr="005E572A" w:rsidRDefault="00AA5D0D" w:rsidP="005E5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5E572A" w:rsidRPr="005E572A">
          <w:rPr>
            <w:rFonts w:cs="Times New Roman"/>
            <w:color w:val="0000FF" w:themeColor="hyperlink"/>
            <w:u w:val="single"/>
          </w:rPr>
          <w:t>https://k29ksp.siteobr.ru/</w:t>
        </w:r>
      </w:hyperlink>
    </w:p>
    <w:p w:rsidR="005E572A" w:rsidRPr="005E572A" w:rsidRDefault="005E572A" w:rsidP="005E57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572A" w:rsidRPr="005E572A" w:rsidRDefault="005E572A" w:rsidP="005E572A">
      <w:pPr>
        <w:spacing w:after="0"/>
        <w:jc w:val="right"/>
        <w:rPr>
          <w:rFonts w:cs="Times New Roman"/>
          <w:b/>
          <w:sz w:val="28"/>
          <w:szCs w:val="28"/>
        </w:rPr>
      </w:pPr>
      <w:r w:rsidRPr="005E572A">
        <w:rPr>
          <w:rFonts w:cs="Times New Roman"/>
          <w:b/>
          <w:sz w:val="28"/>
          <w:szCs w:val="28"/>
        </w:rPr>
        <w:t>Утверждаю:</w:t>
      </w:r>
    </w:p>
    <w:p w:rsidR="005E572A" w:rsidRPr="005E572A" w:rsidRDefault="005E572A" w:rsidP="005E572A">
      <w:pPr>
        <w:spacing w:after="0"/>
        <w:jc w:val="right"/>
        <w:rPr>
          <w:rFonts w:cs="Times New Roman"/>
          <w:b/>
          <w:sz w:val="28"/>
          <w:szCs w:val="28"/>
        </w:rPr>
      </w:pPr>
      <w:r w:rsidRPr="005E572A">
        <w:rPr>
          <w:rFonts w:cs="Times New Roman"/>
          <w:b/>
          <w:sz w:val="28"/>
          <w:szCs w:val="28"/>
        </w:rPr>
        <w:t>Заведующий МБДОУ «ЦРР-</w:t>
      </w:r>
    </w:p>
    <w:p w:rsidR="005E572A" w:rsidRPr="005E572A" w:rsidRDefault="005E572A" w:rsidP="005E572A">
      <w:pPr>
        <w:spacing w:after="0"/>
        <w:jc w:val="right"/>
        <w:rPr>
          <w:rFonts w:cs="Times New Roman"/>
          <w:b/>
          <w:sz w:val="28"/>
          <w:szCs w:val="28"/>
        </w:rPr>
      </w:pPr>
      <w:r w:rsidRPr="005E572A">
        <w:rPr>
          <w:rFonts w:cs="Times New Roman"/>
          <w:b/>
          <w:sz w:val="28"/>
          <w:szCs w:val="28"/>
        </w:rPr>
        <w:t>Д/с №29 «</w:t>
      </w:r>
      <w:proofErr w:type="spellStart"/>
      <w:r w:rsidRPr="005E572A">
        <w:rPr>
          <w:rFonts w:cs="Times New Roman"/>
          <w:b/>
          <w:sz w:val="28"/>
          <w:szCs w:val="28"/>
        </w:rPr>
        <w:t>Дельфинчик</w:t>
      </w:r>
      <w:proofErr w:type="spellEnd"/>
      <w:r w:rsidRPr="005E572A">
        <w:rPr>
          <w:rFonts w:cs="Times New Roman"/>
          <w:b/>
          <w:sz w:val="28"/>
          <w:szCs w:val="28"/>
        </w:rPr>
        <w:t>»</w:t>
      </w:r>
    </w:p>
    <w:p w:rsidR="005E572A" w:rsidRPr="005E572A" w:rsidRDefault="005E572A" w:rsidP="005E572A">
      <w:pPr>
        <w:spacing w:after="0"/>
        <w:jc w:val="right"/>
        <w:rPr>
          <w:rFonts w:cs="Times New Roman"/>
          <w:b/>
          <w:sz w:val="28"/>
          <w:szCs w:val="28"/>
        </w:rPr>
      </w:pPr>
      <w:r w:rsidRPr="005E572A">
        <w:rPr>
          <w:rFonts w:cs="Times New Roman"/>
          <w:b/>
          <w:sz w:val="28"/>
          <w:szCs w:val="28"/>
        </w:rPr>
        <w:t xml:space="preserve">_______________ </w:t>
      </w:r>
      <w:proofErr w:type="spellStart"/>
      <w:r w:rsidRPr="005E572A">
        <w:rPr>
          <w:rFonts w:cs="Times New Roman"/>
          <w:b/>
          <w:sz w:val="28"/>
          <w:szCs w:val="28"/>
        </w:rPr>
        <w:t>Джамалавова</w:t>
      </w:r>
      <w:proofErr w:type="spellEnd"/>
      <w:r w:rsidRPr="005E572A">
        <w:rPr>
          <w:rFonts w:cs="Times New Roman"/>
          <w:b/>
          <w:sz w:val="28"/>
          <w:szCs w:val="28"/>
        </w:rPr>
        <w:t xml:space="preserve"> Г.С.</w:t>
      </w:r>
    </w:p>
    <w:p w:rsidR="005E572A" w:rsidRPr="005E572A" w:rsidRDefault="005E572A" w:rsidP="005E572A">
      <w:pPr>
        <w:rPr>
          <w:rFonts w:asciiTheme="minorHAnsi" w:eastAsiaTheme="minorHAnsi" w:hAnsiTheme="minorHAnsi" w:cstheme="minorBidi"/>
        </w:rPr>
      </w:pPr>
    </w:p>
    <w:p w:rsidR="005E572A" w:rsidRPr="005E572A" w:rsidRDefault="005E572A" w:rsidP="005E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</w:rPr>
      </w:pPr>
      <w:r w:rsidRPr="005E572A">
        <w:rPr>
          <w:rFonts w:ascii="Times New Roman" w:eastAsiaTheme="minorHAnsi" w:hAnsi="Times New Roman" w:cs="Times New Roman"/>
          <w:b/>
          <w:bCs/>
          <w:sz w:val="56"/>
          <w:szCs w:val="56"/>
        </w:rPr>
        <w:t>ОТЧЕТ</w:t>
      </w:r>
    </w:p>
    <w:p w:rsidR="005E572A" w:rsidRPr="005E572A" w:rsidRDefault="005E572A" w:rsidP="005E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</w:rPr>
      </w:pPr>
      <w:r w:rsidRPr="005E572A">
        <w:rPr>
          <w:rFonts w:ascii="Times New Roman" w:eastAsiaTheme="minorHAnsi" w:hAnsi="Times New Roman" w:cs="Times New Roman"/>
          <w:b/>
          <w:bCs/>
          <w:sz w:val="56"/>
          <w:szCs w:val="56"/>
        </w:rPr>
        <w:t xml:space="preserve">О РЕЗУЛЬТАТАХ САМООБСЛЕДОВАНИЯ </w:t>
      </w:r>
    </w:p>
    <w:p w:rsidR="005E572A" w:rsidRPr="005E572A" w:rsidRDefault="005E572A" w:rsidP="005E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56"/>
          <w:szCs w:val="56"/>
        </w:rPr>
      </w:pPr>
    </w:p>
    <w:p w:rsidR="005E572A" w:rsidRPr="005E572A" w:rsidRDefault="005E572A" w:rsidP="005E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8"/>
          <w:szCs w:val="48"/>
        </w:rPr>
      </w:pPr>
      <w:r w:rsidRPr="005E572A">
        <w:rPr>
          <w:rFonts w:ascii="Times New Roman" w:eastAsiaTheme="minorHAnsi" w:hAnsi="Times New Roman" w:cs="Times New Roman"/>
          <w:b/>
          <w:bCs/>
          <w:sz w:val="48"/>
          <w:szCs w:val="48"/>
        </w:rPr>
        <w:t>МУНИЦИПАЛЬНОГО БЮДЖЕТНОГО ДОШКОЛЬНОГО ОБРАЗОВАТЕЛЬНОГО УЧРЕЖДЕНИЯ «ЦЕНТР РАЗВИТИЯ РЕБЕНКА – ДЕТСКИЙ САД №29 «ДЕЛЬФИНЧИК»</w:t>
      </w:r>
    </w:p>
    <w:p w:rsidR="005E572A" w:rsidRPr="005E572A" w:rsidRDefault="005E572A" w:rsidP="005E57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48"/>
          <w:szCs w:val="48"/>
        </w:rPr>
      </w:pPr>
      <w:r w:rsidRPr="005E572A">
        <w:rPr>
          <w:rFonts w:ascii="Times New Roman" w:eastAsiaTheme="minorHAnsi" w:hAnsi="Times New Roman" w:cs="Times New Roman"/>
          <w:b/>
          <w:bCs/>
          <w:sz w:val="48"/>
          <w:szCs w:val="48"/>
        </w:rPr>
        <w:t>(МБДОУ «ЦРР-Д/с №29 «</w:t>
      </w:r>
      <w:proofErr w:type="spellStart"/>
      <w:r w:rsidRPr="005E572A">
        <w:rPr>
          <w:rFonts w:ascii="Times New Roman" w:eastAsiaTheme="minorHAnsi" w:hAnsi="Times New Roman" w:cs="Times New Roman"/>
          <w:b/>
          <w:bCs/>
          <w:sz w:val="48"/>
          <w:szCs w:val="48"/>
        </w:rPr>
        <w:t>Дельфинчик</w:t>
      </w:r>
      <w:proofErr w:type="spellEnd"/>
      <w:r w:rsidRPr="005E572A">
        <w:rPr>
          <w:rFonts w:ascii="Times New Roman" w:eastAsiaTheme="minorHAnsi" w:hAnsi="Times New Roman" w:cs="Times New Roman"/>
          <w:b/>
          <w:bCs/>
          <w:sz w:val="48"/>
          <w:szCs w:val="48"/>
        </w:rPr>
        <w:t>»)</w:t>
      </w:r>
    </w:p>
    <w:p w:rsidR="005E572A" w:rsidRPr="005E572A" w:rsidRDefault="005E572A" w:rsidP="005E572A">
      <w:pPr>
        <w:widowControl w:val="0"/>
        <w:autoSpaceDE w:val="0"/>
        <w:autoSpaceDN w:val="0"/>
        <w:spacing w:before="71" w:after="0" w:line="240" w:lineRule="auto"/>
        <w:ind w:right="600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5E572A">
        <w:rPr>
          <w:rFonts w:ascii="Times New Roman" w:eastAsia="Times New Roman" w:hAnsi="Times New Roman" w:cs="Times New Roman"/>
          <w:b/>
          <w:bCs/>
          <w:sz w:val="56"/>
          <w:szCs w:val="56"/>
        </w:rPr>
        <w:t>за 2023 год.</w:t>
      </w:r>
    </w:p>
    <w:p w:rsidR="005E572A" w:rsidRPr="005E572A" w:rsidRDefault="005E572A" w:rsidP="005E572A">
      <w:pPr>
        <w:rPr>
          <w:rFonts w:cs="Times New Roman"/>
          <w:sz w:val="56"/>
          <w:szCs w:val="56"/>
        </w:rPr>
      </w:pPr>
    </w:p>
    <w:p w:rsidR="005E572A" w:rsidRPr="005E572A" w:rsidRDefault="005E572A" w:rsidP="005E5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2A">
        <w:rPr>
          <w:rFonts w:ascii="Times New Roman" w:hAnsi="Times New Roman" w:cs="Times New Roman"/>
          <w:b/>
          <w:sz w:val="28"/>
          <w:szCs w:val="28"/>
        </w:rPr>
        <w:t xml:space="preserve">г. Каспийск  </w:t>
      </w:r>
    </w:p>
    <w:p w:rsidR="005E572A" w:rsidRPr="005E572A" w:rsidRDefault="005E572A" w:rsidP="005E5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2A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5E572A" w:rsidRDefault="005E572A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72A" w:rsidRDefault="005E572A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72A" w:rsidRDefault="005E572A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910" w:rsidRPr="00603910" w:rsidRDefault="00603910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603910" w:rsidRPr="00603910" w:rsidRDefault="00603910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об образовательном учреждении</w:t>
      </w:r>
    </w:p>
    <w:p w:rsidR="00603910" w:rsidRPr="00603910" w:rsidRDefault="00603910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910" w:rsidRPr="00E30729" w:rsidRDefault="00AA5D0D" w:rsidP="00603910">
      <w:pPr>
        <w:widowControl w:val="0"/>
        <w:suppressAutoHyphens/>
        <w:autoSpaceDE w:val="0"/>
        <w:ind w:left="72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0.15pt;height:16.55pt" fillcolor="#9400ed" strokecolor="blue" strokeweight="1pt">
            <v:fill r:id="rId9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 1. ЦЕЛЕВОЙ РАЗДЕЛ ."/>
          </v:shape>
        </w:pict>
      </w:r>
    </w:p>
    <w:p w:rsidR="00603910" w:rsidRP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507"/>
        <w:gridCol w:w="486"/>
        <w:gridCol w:w="5309"/>
        <w:gridCol w:w="45"/>
      </w:tblGrid>
      <w:tr w:rsidR="00603910" w:rsidRPr="00603910" w:rsidTr="00AC2D8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6" type="#_x0000_t136" style="width:195.85pt;height:11.5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4pt;v-text-kern:t" trim="t" fitpath="t" string="Пол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Муниципальное бюджетное дошкольное образовательное учреждение "Центр развития ребенка - Детский сад №29 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"</w:t>
            </w:r>
            <w:proofErr w:type="spell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Дельфинчик</w:t>
            </w:r>
            <w:proofErr w:type="spell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"</w:t>
            </w:r>
          </w:p>
        </w:tc>
      </w:tr>
      <w:tr w:rsidR="00603910" w:rsidRPr="00603910" w:rsidTr="00AC2D8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7" type="#_x0000_t136" style="width:204.5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Сокращен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МБДОУ " ЦРР - Детский сад № 29 «</w:t>
            </w:r>
            <w:proofErr w:type="spell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Дельфинчик</w:t>
            </w:r>
            <w:proofErr w:type="spell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»</w:t>
            </w:r>
          </w:p>
        </w:tc>
      </w:tr>
      <w:tr w:rsidR="00603910" w:rsidRPr="00603910" w:rsidTr="00AC2D8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8" type="#_x0000_t136" style="width:228.25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*Юридический адрес местонахождения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368300 Республика Дагестан</w:t>
            </w:r>
            <w:proofErr w:type="gram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.</w:t>
            </w:r>
            <w:proofErr w:type="gram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  </w:t>
            </w:r>
            <w:proofErr w:type="gram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г</w:t>
            </w:r>
            <w:proofErr w:type="gram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. Каспийск, 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ул. Ленина, дом 29, корпус «А»</w:t>
            </w:r>
          </w:p>
        </w:tc>
      </w:tr>
      <w:tr w:rsidR="00603910" w:rsidRPr="00603910" w:rsidTr="00AC2D8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9" type="#_x0000_t136" style="width:79.9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Телефоны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8(87-246)5-18-31</w:t>
            </w:r>
          </w:p>
        </w:tc>
      </w:tr>
      <w:tr w:rsidR="00603910" w:rsidRPr="00603910" w:rsidTr="00AC2D8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pict>
                <v:shape id="_x0000_i1030" type="#_x0000_t136" style="width:40.3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E-mail"/>
                </v:shape>
              </w:pict>
            </w:r>
          </w:p>
          <w:p w:rsidR="00AC2D83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1" type="#_x0000_t136" style="width:208.8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Адрес электронной почты:       "/>
                </v:shape>
              </w:pict>
            </w:r>
          </w:p>
          <w:p w:rsidR="00AC2D83" w:rsidRDefault="00AC2D83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  <w:p w:rsidR="00AC2D83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2" type="#_x0000_t136" style="width:203.75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Информационный сайт ДОУ:  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AC2D83" w:rsidRDefault="00AC2D83" w:rsidP="00603910">
            <w:pPr>
              <w:spacing w:after="0" w:line="240" w:lineRule="auto"/>
              <w:jc w:val="both"/>
            </w:pPr>
          </w:p>
          <w:p w:rsidR="00603910" w:rsidRDefault="00AA5D0D" w:rsidP="0060391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603910" w:rsidRPr="00603910">
                <w:rPr>
                  <w:rFonts w:ascii="Arial Narrow" w:eastAsia="Times New Roman" w:hAnsi="Arial Narrow" w:cs="Tahoma"/>
                  <w:color w:val="0000FF"/>
                  <w:sz w:val="24"/>
                  <w:szCs w:val="24"/>
                  <w:u w:val="single"/>
                  <w:lang w:eastAsia="ru-RU"/>
                </w:rPr>
                <w:t>detsadv29.</w:t>
              </w:r>
              <w:r w:rsidR="00603910" w:rsidRPr="00603910">
                <w:rPr>
                  <w:rFonts w:ascii="Arial Narrow" w:eastAsia="Times New Roman" w:hAnsi="Arial Narrow" w:cs="Tahoma"/>
                  <w:color w:val="0000FF"/>
                  <w:sz w:val="24"/>
                  <w:szCs w:val="24"/>
                  <w:u w:val="single"/>
                  <w:lang w:val="en-US" w:eastAsia="ru-RU"/>
                </w:rPr>
                <w:t>delfinchik</w:t>
              </w:r>
              <w:r w:rsidR="00603910" w:rsidRPr="00603910">
                <w:rPr>
                  <w:rFonts w:ascii="Arial Narrow" w:eastAsia="Times New Roman" w:hAnsi="Arial Narrow" w:cs="Tahoma"/>
                  <w:color w:val="0000FF"/>
                  <w:sz w:val="24"/>
                  <w:szCs w:val="24"/>
                  <w:u w:val="single"/>
                  <w:lang w:eastAsia="ru-RU"/>
                </w:rPr>
                <w:t>@mail.ru</w:t>
              </w:r>
            </w:hyperlink>
          </w:p>
          <w:p w:rsidR="00AC2D83" w:rsidRDefault="00AC2D83" w:rsidP="0060391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C2D83" w:rsidRDefault="00AC2D83" w:rsidP="0060391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color w:val="0000FF"/>
                <w:sz w:val="16"/>
                <w:szCs w:val="16"/>
                <w:u w:val="single"/>
                <w:lang w:eastAsia="ru-RU"/>
              </w:rPr>
            </w:pPr>
          </w:p>
          <w:p w:rsidR="00AC2D83" w:rsidRPr="00AC2D83" w:rsidRDefault="00AC2D83" w:rsidP="00603910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color w:val="0000FF"/>
                <w:sz w:val="16"/>
                <w:szCs w:val="16"/>
                <w:u w:val="single"/>
                <w:lang w:eastAsia="ru-RU"/>
              </w:rPr>
            </w:pPr>
          </w:p>
          <w:p w:rsidR="00AC2D83" w:rsidRPr="00603910" w:rsidRDefault="00AC2D83" w:rsidP="00AC2D83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Black" w:hAnsi="Arial Black" w:cs="Times New Roman"/>
              </w:rPr>
              <w:t>- </w:t>
            </w:r>
            <w:hyperlink r:id="rId11" w:history="1">
              <w:r w:rsidRPr="00603910">
                <w:rPr>
                  <w:rFonts w:ascii="Arial" w:hAnsi="Arial" w:cs="Arial"/>
                  <w:color w:val="0000FF"/>
                  <w:u w:val="single"/>
                </w:rPr>
                <w:t>https://k29ksp.siteobr.ru</w:t>
              </w:r>
            </w:hyperlink>
          </w:p>
          <w:p w:rsidR="00AC2D83" w:rsidRPr="00603910" w:rsidRDefault="00AC2D83" w:rsidP="0060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603910" w:rsidRPr="00603910" w:rsidTr="00AC2D8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3" type="#_x0000_t136" style="width:189.35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Дата создания учрежде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t>1987г.</w:t>
            </w:r>
          </w:p>
        </w:tc>
      </w:tr>
      <w:tr w:rsidR="00603910" w:rsidRPr="00603910" w:rsidTr="00AC2D8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4" type="#_x0000_t136" style="width:128.9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Язык образова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Русский</w:t>
            </w:r>
          </w:p>
        </w:tc>
      </w:tr>
      <w:tr w:rsidR="00603910" w:rsidRPr="00603910" w:rsidTr="00AC2D8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pict>
                <v:shape id="_x0000_i1035" type="#_x0000_t136" style="width:123.85pt;height:20.15pt" fillcolor="#9400ed" strokecolor="blue" strokeweight="1pt">
                  <v:fill r:id="rId9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Режим работы: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МБДОУ №29 функционирует в режиме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-12 часового дня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 пятидневной рабочей недели,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исключая выходные и праздничные дни.</w:t>
            </w:r>
          </w:p>
        </w:tc>
      </w:tr>
      <w:tr w:rsidR="00603910" w:rsidRPr="00603910" w:rsidTr="00AC2D8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6" type="#_x0000_t136" style="width:126pt;height:20.15pt" fillcolor="#9400ed" strokecolor="blue" strokeweight="1pt">
                  <v:fill r:id="rId9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График работы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AA5D0D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7" type="#_x0000_t136" style="width:198.7pt;height:20.15pt" fillcolor="#9400ed" strokecolor="#365f91 [2404]" strokeweight="1pt">
                  <v:fill r:id="rId9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с 07ч. – 00м  до19ч- 00м "/>
                </v:shape>
              </w:pict>
            </w: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</w:p>
        </w:tc>
      </w:tr>
    </w:tbl>
    <w:p w:rsidR="00603910" w:rsidRPr="00603910" w:rsidRDefault="00603910" w:rsidP="00603910">
      <w:pPr>
        <w:spacing w:after="0" w:line="240" w:lineRule="auto"/>
        <w:rPr>
          <w:rFonts w:ascii="Arial Narrow" w:eastAsia="Times New Roman" w:hAnsi="Arial Narrow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5171"/>
      </w:tblGrid>
      <w:tr w:rsidR="00603910" w:rsidRPr="00603910" w:rsidTr="00AC2D83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</w:t>
            </w:r>
          </w:p>
          <w:p w:rsidR="00603910" w:rsidRPr="00603910" w:rsidRDefault="00AA5D0D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eastAsia="ru-RU"/>
              </w:rPr>
              <w:pict>
                <v:shape id="_x0000_i1038" type="#_x0000_t136" style="width:79.2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чредитель"/>
                </v:shape>
              </w:pict>
            </w: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Default="00603910" w:rsidP="00603910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AA5D0D" w:rsidP="00603910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pict>
                <v:shape id="_x0000_i1039" type="#_x0000_t136" style="width:149.05pt;height:17.3pt" fillcolor="#9400ed" strokecolor="#eaeaea" strokeweight="1pt">
                  <v:fill r:id="rId9" o:title="" color2="blue" angle="-90" colors="0 #a603ab;13763f #0819fb;22938f #1a8d48;34079f yellow;47841f #ee3f17;57672f #e81766;1 #a603ab" method="none" type="gradient"/>
                  <v:stroke r:id="rId9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ровень образования"/>
                </v:shape>
              </w:pict>
            </w:r>
            <w:r w:rsidR="00603910" w:rsidRPr="00603910">
              <w:rPr>
                <w:rFonts w:ascii="Arial Narrow" w:hAnsi="Arial Narrow" w:cs="Times New Roman"/>
                <w:sz w:val="28"/>
                <w:szCs w:val="28"/>
              </w:rPr>
              <w:t xml:space="preserve"> –</w:t>
            </w:r>
            <w:r w:rsidR="00603910" w:rsidRPr="00603910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  <w:t xml:space="preserve">              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АДМИНИСТРАЦИЯ ГОРОДСКОГО ОКРУГА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"ГОРОД КАСПИЙСК"</w:t>
            </w:r>
          </w:p>
          <w:p w:rsidR="00603910" w:rsidRPr="00603910" w:rsidRDefault="00AA5D0D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hyperlink r:id="rId12" w:history="1">
              <w:r w:rsidR="00603910" w:rsidRPr="00603910">
                <w:rPr>
                  <w:rFonts w:ascii="Arial Narrow" w:eastAsia="Times New Roman" w:hAnsi="Arial Narrow" w:cs="Tahoma"/>
                  <w:b/>
                  <w:color w:val="17365D"/>
                  <w:sz w:val="24"/>
                  <w:szCs w:val="28"/>
                  <w:u w:val="single"/>
                  <w:lang w:eastAsia="ru-RU"/>
                </w:rPr>
                <w:t>http://www.kaspiysk.org</w:t>
              </w:r>
            </w:hyperlink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368300, г. Каспийск, ул. Орджоникидзе, 12 </w:t>
            </w:r>
            <w:r w:rsidRPr="00603910">
              <w:rPr>
                <w:rFonts w:ascii="Arial Narrow" w:eastAsia="Times New Roman" w:hAnsi="Arial Narrow" w:cs="Tahoma"/>
                <w:b/>
                <w:noProof/>
                <w:color w:val="17365D"/>
                <w:sz w:val="24"/>
                <w:szCs w:val="28"/>
                <w:lang w:eastAsia="ru-RU"/>
              </w:rPr>
              <w:drawing>
                <wp:inline distT="0" distB="0" distL="0" distR="0" wp14:anchorId="73A793CF" wp14:editId="7EDE70E5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Контактный телефон учредителя: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8 (87246) 5-10-00</w:t>
            </w:r>
          </w:p>
          <w:p w:rsidR="00603910" w:rsidRPr="00AC2D83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16"/>
                <w:szCs w:val="16"/>
                <w:lang w:eastAsia="ru-RU"/>
              </w:rPr>
            </w:pPr>
          </w:p>
          <w:p w:rsidR="00603910" w:rsidRPr="00AC2D83" w:rsidRDefault="00603910" w:rsidP="00603910">
            <w:pPr>
              <w:tabs>
                <w:tab w:val="left" w:pos="1905"/>
              </w:tabs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ru-RU"/>
              </w:rPr>
            </w:pPr>
          </w:p>
          <w:p w:rsidR="00603910" w:rsidRPr="00603910" w:rsidRDefault="00AC2D83" w:rsidP="00603910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4"/>
                <w:szCs w:val="28"/>
              </w:rPr>
              <w:t xml:space="preserve">        </w:t>
            </w:r>
            <w:r w:rsidR="00603910" w:rsidRPr="00603910">
              <w:rPr>
                <w:rFonts w:ascii="Arial Narrow" w:hAnsi="Arial Narrow" w:cs="Times New Roman"/>
                <w:b/>
                <w:sz w:val="24"/>
                <w:szCs w:val="28"/>
              </w:rPr>
              <w:t>дошкольное образование, сроком – бессрочно.</w:t>
            </w:r>
          </w:p>
        </w:tc>
      </w:tr>
    </w:tbl>
    <w:p w:rsid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3414EF" w:rsidRDefault="003414EF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0B41E7" w:rsidRDefault="00E30729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Arial Narrow" w:hAnsi="Arial Narrow"/>
          <w:b/>
          <w:caps/>
          <w:color w:val="000000"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</w:pPr>
      <w:r w:rsidRPr="00E30729">
        <w:rPr>
          <w:rFonts w:ascii="Arial Narrow" w:hAnsi="Arial Narrow"/>
          <w:b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  <w:lastRenderedPageBreak/>
        <w:t>Управление Бюджетным учреждением строится</w:t>
      </w:r>
      <w:r w:rsidRPr="00E30729">
        <w:rPr>
          <w:rFonts w:ascii="Arial Narrow" w:hAnsi="Arial Narrow"/>
          <w:b/>
          <w:caps/>
          <w:color w:val="000000"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  <w:t xml:space="preserve"> </w:t>
      </w:r>
    </w:p>
    <w:p w:rsidR="00E30729" w:rsidRDefault="00E30729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30729">
        <w:rPr>
          <w:rFonts w:ascii="Arial Narrow" w:hAnsi="Arial Narrow"/>
          <w:b/>
          <w:sz w:val="28"/>
          <w:szCs w:val="28"/>
        </w:rPr>
        <w:t>на принципах</w:t>
      </w:r>
      <w:r w:rsidR="006B5BE0">
        <w:rPr>
          <w:rFonts w:ascii="Arial Narrow" w:hAnsi="Arial Narrow"/>
          <w:b/>
          <w:sz w:val="28"/>
          <w:szCs w:val="28"/>
        </w:rPr>
        <w:t xml:space="preserve"> </w:t>
      </w:r>
      <w:r w:rsidR="006B5BE0" w:rsidRPr="006B5BE0">
        <w:rPr>
          <w:rFonts w:ascii="Arial Narrow" w:hAnsi="Arial Narrow"/>
          <w:b/>
          <w:sz w:val="24"/>
          <w:szCs w:val="24"/>
        </w:rPr>
        <w:t>единоначалия и самоуправления.</w:t>
      </w:r>
    </w:p>
    <w:p w:rsidR="00536EDB" w:rsidRDefault="00622087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>Очередность детей  фиксируется системой электронной регистрации очереди для зачисления детей в дошкольное учреждение (автоматизированная информационная система «Электронный детский сад») и осуществляется по направлению от Управления  образования администрации Горо</w:t>
      </w:r>
      <w:r w:rsidR="005E572A" w:rsidRPr="00536EDB">
        <w:rPr>
          <w:rFonts w:ascii="Times New Roman" w:hAnsi="Times New Roman" w:cs="Times New Roman"/>
          <w:sz w:val="24"/>
          <w:szCs w:val="24"/>
        </w:rPr>
        <w:t xml:space="preserve">дского округа </w:t>
      </w:r>
    </w:p>
    <w:p w:rsidR="005E572A" w:rsidRPr="00536EDB" w:rsidRDefault="005E572A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«г. Каспийск » </w:t>
      </w:r>
    </w:p>
    <w:p w:rsidR="003414EF" w:rsidRPr="00536EDB" w:rsidRDefault="00622087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>Сравнительный анализ показал, что: плановые показатели выполнены на уд</w:t>
      </w:r>
      <w:r w:rsidR="005E572A" w:rsidRPr="00536EDB">
        <w:rPr>
          <w:rFonts w:ascii="Times New Roman" w:hAnsi="Times New Roman" w:cs="Times New Roman"/>
          <w:sz w:val="24"/>
          <w:szCs w:val="24"/>
        </w:rPr>
        <w:t xml:space="preserve">овлетворительном уровне по </w:t>
      </w:r>
      <w:proofErr w:type="spellStart"/>
      <w:r w:rsidR="005E572A" w:rsidRPr="00536EDB">
        <w:rPr>
          <w:rFonts w:ascii="Times New Roman" w:hAnsi="Times New Roman" w:cs="Times New Roman"/>
          <w:sz w:val="24"/>
          <w:szCs w:val="24"/>
        </w:rPr>
        <w:t>дето</w:t>
      </w:r>
      <w:r w:rsidRPr="00536EDB">
        <w:rPr>
          <w:rFonts w:ascii="Times New Roman" w:hAnsi="Times New Roman" w:cs="Times New Roman"/>
          <w:sz w:val="24"/>
          <w:szCs w:val="24"/>
        </w:rPr>
        <w:t>дням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>, функционированию и выполнению норм питания</w:t>
      </w:r>
      <w:r w:rsidR="005E572A" w:rsidRPr="00536EDB">
        <w:rPr>
          <w:rFonts w:ascii="Times New Roman" w:hAnsi="Times New Roman" w:cs="Times New Roman"/>
          <w:sz w:val="24"/>
          <w:szCs w:val="24"/>
        </w:rPr>
        <w:t xml:space="preserve">.  Причинами не сто процентным </w:t>
      </w:r>
      <w:r w:rsidRPr="00536EDB">
        <w:rPr>
          <w:rFonts w:ascii="Times New Roman" w:hAnsi="Times New Roman" w:cs="Times New Roman"/>
          <w:sz w:val="24"/>
          <w:szCs w:val="24"/>
        </w:rPr>
        <w:t>выполнения связано с тем</w:t>
      </w:r>
      <w:proofErr w:type="gramStart"/>
      <w:r w:rsidRPr="00536E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6EDB">
        <w:rPr>
          <w:rFonts w:ascii="Times New Roman" w:hAnsi="Times New Roman" w:cs="Times New Roman"/>
          <w:sz w:val="24"/>
          <w:szCs w:val="24"/>
        </w:rPr>
        <w:t xml:space="preserve">что: </w:t>
      </w:r>
    </w:p>
    <w:p w:rsidR="003414EF" w:rsidRPr="00536EDB" w:rsidRDefault="003414EF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1)В ДОУ функционируют 2 ясельные </w:t>
      </w:r>
      <w:r w:rsidR="00622087" w:rsidRPr="00536EDB">
        <w:rPr>
          <w:rFonts w:ascii="Times New Roman" w:hAnsi="Times New Roman" w:cs="Times New Roman"/>
          <w:sz w:val="24"/>
          <w:szCs w:val="24"/>
        </w:rPr>
        <w:t>гр</w:t>
      </w:r>
      <w:r w:rsidRPr="00536EDB">
        <w:rPr>
          <w:rFonts w:ascii="Times New Roman" w:hAnsi="Times New Roman" w:cs="Times New Roman"/>
          <w:sz w:val="24"/>
          <w:szCs w:val="24"/>
        </w:rPr>
        <w:t xml:space="preserve">уппы, в которых заболеваемость </w:t>
      </w:r>
      <w:r w:rsidR="00622087" w:rsidRPr="00536EDB">
        <w:rPr>
          <w:rFonts w:ascii="Times New Roman" w:hAnsi="Times New Roman" w:cs="Times New Roman"/>
          <w:sz w:val="24"/>
          <w:szCs w:val="24"/>
        </w:rPr>
        <w:t>воспитанников выше, в связи</w:t>
      </w:r>
      <w:r w:rsidRPr="00536EDB">
        <w:rPr>
          <w:rFonts w:ascii="Times New Roman" w:hAnsi="Times New Roman" w:cs="Times New Roman"/>
          <w:sz w:val="24"/>
          <w:szCs w:val="24"/>
        </w:rPr>
        <w:t xml:space="preserve"> с адаптацией к детскому саду </w:t>
      </w:r>
    </w:p>
    <w:p w:rsidR="00622087" w:rsidRPr="00536EDB" w:rsidRDefault="00622087" w:rsidP="00536EDB">
      <w:pPr>
        <w:shd w:val="clear" w:color="auto" w:fill="FFFFFF"/>
        <w:tabs>
          <w:tab w:val="left" w:pos="22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>2) В летний  оздоровительный период в 2023 г. в ДОУ уменьшилось  количество детей в связи с отпускным сезоном у родителей и детей.</w:t>
      </w:r>
    </w:p>
    <w:p w:rsidR="00622087" w:rsidRPr="00536EDB" w:rsidRDefault="006E7EC5" w:rsidP="00536EDB">
      <w:pPr>
        <w:pStyle w:val="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536EDB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536EDB">
        <w:rPr>
          <w:rFonts w:ascii="Times New Roman" w:hAnsi="Times New Roman" w:cs="Times New Roman"/>
          <w:sz w:val="24"/>
          <w:szCs w:val="24"/>
        </w:rPr>
        <w:t>етский сад №29</w:t>
      </w:r>
      <w:r w:rsidR="00622087" w:rsidRPr="00536E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22087" w:rsidRPr="00536EDB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="00622087" w:rsidRPr="00536EDB">
        <w:rPr>
          <w:rFonts w:ascii="Times New Roman" w:hAnsi="Times New Roman" w:cs="Times New Roman"/>
          <w:sz w:val="24"/>
          <w:szCs w:val="24"/>
        </w:rPr>
        <w:t xml:space="preserve">»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="00622087" w:rsidRPr="00536E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="00622087" w:rsidRPr="00536E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двухэтажное</w:t>
      </w:r>
      <w:r w:rsidR="00622087" w:rsidRPr="00536ED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здание, состоящее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блоков.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Здание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622087" w:rsidRPr="00536ED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="00622087" w:rsidRPr="00536ED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имеет достаточное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искусственное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естественное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освещение,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>нем</w:t>
      </w:r>
      <w:r w:rsidR="00622087" w:rsidRPr="00536ED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36EDB">
        <w:rPr>
          <w:rFonts w:ascii="Times New Roman" w:eastAsia="Times New Roman" w:hAnsi="Times New Roman" w:cs="Times New Roman"/>
          <w:sz w:val="24"/>
          <w:szCs w:val="24"/>
        </w:rPr>
        <w:t>осуществляется централизованное</w:t>
      </w:r>
      <w:r w:rsidR="00622087" w:rsidRPr="00536EDB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водоснабжение, отопление и канализация, </w:t>
      </w:r>
      <w:r w:rsidR="00622087" w:rsidRPr="00536EDB">
        <w:rPr>
          <w:rFonts w:ascii="Times New Roman" w:hAnsi="Times New Roman" w:cs="Times New Roman"/>
          <w:sz w:val="24"/>
          <w:szCs w:val="24"/>
        </w:rPr>
        <w:t xml:space="preserve">общая площадь 1717,50, </w:t>
      </w:r>
      <w:proofErr w:type="spellStart"/>
      <w:r w:rsidR="00622087" w:rsidRPr="00536ED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22087" w:rsidRPr="00536E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087" w:rsidRPr="00536EDB" w:rsidRDefault="00622087" w:rsidP="00536EDB">
      <w:pPr>
        <w:pStyle w:val="a6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Здание светлое, с отоплением, централизованным водоснабжением, канализацией, сантехническим оборудованием. </w:t>
      </w:r>
    </w:p>
    <w:p w:rsidR="00622087" w:rsidRPr="00536EDB" w:rsidRDefault="00622087" w:rsidP="00536EDB">
      <w:pPr>
        <w:pStyle w:val="a6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>В структуру МБДОУ «ЦРР – Детский сад №29  «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Дельфинчик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hAnsi="Times New Roman" w:cs="Times New Roman"/>
          <w:b/>
          <w:sz w:val="24"/>
          <w:szCs w:val="24"/>
        </w:rPr>
        <w:t>входят</w:t>
      </w:r>
      <w:r w:rsidRPr="00536ED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6EDB" w:rsidRDefault="00622087" w:rsidP="00536EDB">
      <w:pPr>
        <w:pStyle w:val="a6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>*на первом этаже - 7 групповых ячеек, пищеблок, медицинские кабинеты, методический кабинет,  музыкально спортивный зал, прачечная, администра</w:t>
      </w:r>
      <w:r w:rsidR="003414EF" w:rsidRPr="00536EDB">
        <w:rPr>
          <w:rFonts w:ascii="Times New Roman" w:hAnsi="Times New Roman" w:cs="Times New Roman"/>
          <w:sz w:val="24"/>
          <w:szCs w:val="24"/>
        </w:rPr>
        <w:t>тивно-хозяйственные помещения;</w:t>
      </w:r>
    </w:p>
    <w:p w:rsidR="00622087" w:rsidRPr="00536EDB" w:rsidRDefault="00536EDB" w:rsidP="00536ED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3414EF" w:rsidRPr="00536EDB">
        <w:rPr>
          <w:rFonts w:ascii="Times New Roman" w:hAnsi="Times New Roman" w:cs="Times New Roman"/>
          <w:sz w:val="24"/>
          <w:szCs w:val="24"/>
        </w:rPr>
        <w:t xml:space="preserve"> </w:t>
      </w:r>
      <w:r w:rsidR="005E572A" w:rsidRPr="00536EDB">
        <w:rPr>
          <w:rFonts w:ascii="Times New Roman" w:hAnsi="Times New Roman" w:cs="Times New Roman"/>
          <w:sz w:val="24"/>
          <w:szCs w:val="24"/>
        </w:rPr>
        <w:t xml:space="preserve">на втором этаже –7 </w:t>
      </w:r>
      <w:r w:rsidR="00622087" w:rsidRPr="00536EDB">
        <w:rPr>
          <w:rFonts w:ascii="Times New Roman" w:hAnsi="Times New Roman" w:cs="Times New Roman"/>
          <w:sz w:val="24"/>
          <w:szCs w:val="24"/>
        </w:rPr>
        <w:t xml:space="preserve">групповых ячеек 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Групповые ячейки изолированы, имеют свой вход, отдельный участок, на котором размещены игровые постройки, теневые навесы.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Образовательное учреждение является юридическим лицом, владеет правом оперативного управления, закрепленным за ним имуществом. 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МБДОУ «ЦРР - Детский сад№29 «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>» является звеном Муниципальной системы образования администрации  Городского округа г. Каспийск,  которое обеспечивает помощь семье в воспитании и развитии детей дошкольного возраста, охрану и укрепление физического и психического здоровья детей, развитие их индивидуальных способностей.</w:t>
      </w:r>
    </w:p>
    <w:p w:rsid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Учредительными документами МБДОУ «ЦРР - Детский сад№29 «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» являются: 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Устав МБДОУ «ЦРР - Детский сад№29 «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>»</w:t>
      </w:r>
      <w:r w:rsidR="002A0E21" w:rsidRPr="00536ED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36EDB" w:rsidRDefault="002A0E21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Лицензия на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право</w:t>
      </w:r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 xml:space="preserve"> ведения</w:t>
      </w:r>
      <w:proofErr w:type="gramEnd"/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 xml:space="preserve"> образовательной деятельности </w:t>
      </w:r>
      <w:r w:rsidR="00622087" w:rsidRPr="00536ED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МБДОУ </w:t>
      </w:r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.</w:t>
      </w:r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Структура и система управления соответствуют специфике деятельности 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Модель деятельности Детского сада – осуществление образовательной деятельности по реализации образовательных программ дошкольного образования. </w:t>
      </w:r>
    </w:p>
    <w:p w:rsidR="00622087" w:rsidRPr="00536EDB" w:rsidRDefault="00622087" w:rsidP="00536E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</w:t>
      </w:r>
      <w:r w:rsidR="003414EF" w:rsidRPr="00536EDB">
        <w:rPr>
          <w:rFonts w:ascii="Times New Roman" w:eastAsiaTheme="minorHAnsi" w:hAnsi="Times New Roman" w:cs="Times New Roman"/>
          <w:sz w:val="24"/>
          <w:szCs w:val="24"/>
        </w:rPr>
        <w:t xml:space="preserve">ормирование предпосылок учебной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деятельности, сохранение и укрепление здоровья воспитанников.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sz w:val="24"/>
          <w:szCs w:val="24"/>
        </w:rPr>
        <w:t>Аналитическая</w:t>
      </w:r>
      <w:r w:rsidRPr="00536EDB">
        <w:rPr>
          <w:rFonts w:ascii="Times New Roman" w:eastAsiaTheme="minorHAnsi" w:hAnsi="Times New Roman" w:cs="Times New Roman"/>
          <w:b/>
          <w:spacing w:val="-5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b/>
          <w:sz w:val="24"/>
          <w:szCs w:val="24"/>
        </w:rPr>
        <w:t>часть</w:t>
      </w:r>
    </w:p>
    <w:p w:rsidR="002A0E21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ED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>Самообследование</w:t>
      </w:r>
      <w:proofErr w:type="spellEnd"/>
      <w:r w:rsidRPr="00536EDB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деятельности муниципального бюджетного дошкольного образовательного учреждения </w:t>
      </w:r>
      <w:r w:rsidR="003414EF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3414EF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3414EF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далее (МБДОУ) составлено в соответствии </w:t>
      </w:r>
      <w:proofErr w:type="gramStart"/>
      <w:r w:rsidR="002A0E21" w:rsidRPr="00536E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A0E21" w:rsidRPr="00536EDB">
        <w:rPr>
          <w:rFonts w:ascii="Times New Roman" w:hAnsi="Times New Roman" w:cs="Times New Roman"/>
          <w:sz w:val="24"/>
          <w:szCs w:val="24"/>
        </w:rPr>
        <w:t>:</w:t>
      </w:r>
    </w:p>
    <w:p w:rsidR="002A0E21" w:rsidRPr="00536EDB" w:rsidRDefault="002A0E21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* Приказом 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 xml:space="preserve"> Российской Федерации от 14 июня 2013 г. № 462 «Порядок проведения 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</w:t>
      </w:r>
    </w:p>
    <w:p w:rsidR="002A0E21" w:rsidRPr="00536EDB" w:rsidRDefault="002A0E21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* Приказом 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 xml:space="preserve"> Российской Федерации от 14.12.2017 №1218 «О внесении изменений в Порядок проведения 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N 462» </w:t>
      </w:r>
    </w:p>
    <w:p w:rsidR="002A0E21" w:rsidRPr="00536EDB" w:rsidRDefault="002A0E21" w:rsidP="0062208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36EDB">
        <w:rPr>
          <w:rFonts w:ascii="Times New Roman" w:hAnsi="Times New Roman" w:cs="Times New Roman"/>
          <w:sz w:val="24"/>
          <w:szCs w:val="24"/>
        </w:rPr>
        <w:t xml:space="preserve">* Приказом 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 xml:space="preserve"> РФ от 10.12.2013 №1324 «Об утверждении показателей деятельности образовательной организации, подлежащей </w:t>
      </w:r>
      <w:proofErr w:type="spellStart"/>
      <w:r w:rsidRPr="00536ED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36EDB">
        <w:rPr>
          <w:rFonts w:ascii="Times New Roman" w:hAnsi="Times New Roman" w:cs="Times New Roman"/>
          <w:sz w:val="24"/>
          <w:szCs w:val="24"/>
        </w:rPr>
        <w:t>»</w:t>
      </w:r>
      <w:r w:rsidRPr="00536EDB">
        <w:rPr>
          <w:sz w:val="24"/>
          <w:szCs w:val="24"/>
        </w:rPr>
        <w:t xml:space="preserve">.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*Приказ по образовательной организации о проведении процедуры </w:t>
      </w:r>
      <w:proofErr w:type="spellStart"/>
      <w:r w:rsidR="001420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="001420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по итогам 2023</w:t>
      </w:r>
      <w:r w:rsidRPr="00536EDB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г</w:t>
      </w:r>
      <w:r w:rsidR="001420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536EDB">
        <w:rPr>
          <w:rFonts w:ascii="Times New Roman" w:eastAsiaTheme="minorHAnsi" w:hAnsi="Times New Roman" w:cs="Times New Roman"/>
          <w:bCs/>
          <w:sz w:val="24"/>
          <w:szCs w:val="24"/>
        </w:rPr>
        <w:t>Самообследование</w:t>
      </w:r>
      <w:proofErr w:type="spellEnd"/>
      <w:r w:rsidRPr="00536EDB">
        <w:rPr>
          <w:rFonts w:ascii="Times New Roman" w:eastAsiaTheme="minorHAnsi" w:hAnsi="Times New Roman" w:cs="Times New Roman"/>
          <w:bCs/>
          <w:spacing w:val="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муниципального бюджетного</w:t>
      </w:r>
      <w:r w:rsidRPr="00536EDB">
        <w:rPr>
          <w:rFonts w:ascii="Times New Roman" w:eastAsiaTheme="minorHAnsi" w:hAnsi="Times New Roman" w:cs="Times New Roman"/>
          <w:spacing w:val="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дошкольного</w:t>
      </w:r>
      <w:r w:rsidRPr="00536EDB">
        <w:rPr>
          <w:rFonts w:ascii="Times New Roman" w:eastAsiaTheme="minorHAnsi" w:hAnsi="Times New Roman" w:cs="Times New Roman"/>
          <w:spacing w:val="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образовательного</w:t>
      </w:r>
      <w:r w:rsidRPr="00536EDB">
        <w:rPr>
          <w:rFonts w:ascii="Times New Roman" w:eastAsiaTheme="minorHAnsi" w:hAnsi="Times New Roman" w:cs="Times New Roman"/>
          <w:spacing w:val="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учреждения </w:t>
      </w:r>
      <w:r w:rsidR="006E7EC5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6E7EC5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6E7EC5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(далее МБДОУ) отражает результаты деятельности за</w:t>
      </w:r>
      <w:r w:rsidRPr="00536EDB">
        <w:rPr>
          <w:rFonts w:ascii="Times New Roman" w:eastAsiaTheme="minorHAnsi" w:hAnsi="Times New Roman" w:cs="Times New Roman"/>
          <w:spacing w:val="-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-2023 учеб</w:t>
      </w:r>
      <w:proofErr w:type="gramStart"/>
      <w:r w:rsidR="00536EDB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г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>од.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sz w:val="24"/>
          <w:szCs w:val="24"/>
        </w:rPr>
        <w:t xml:space="preserve">Цель </w:t>
      </w:r>
      <w:proofErr w:type="spellStart"/>
      <w:r w:rsidRPr="00536EDB">
        <w:rPr>
          <w:rFonts w:ascii="Times New Roman" w:eastAsiaTheme="minorHAnsi" w:hAnsi="Times New Roman" w:cs="Times New Roman"/>
          <w:bCs/>
          <w:sz w:val="24"/>
          <w:szCs w:val="24"/>
        </w:rPr>
        <w:t>самообследования</w:t>
      </w:r>
      <w:proofErr w:type="spellEnd"/>
      <w:r w:rsidRPr="00536EDB">
        <w:rPr>
          <w:rFonts w:ascii="Times New Roman" w:eastAsiaTheme="minorHAnsi" w:hAnsi="Times New Roman" w:cs="Times New Roman"/>
          <w:bCs/>
          <w:sz w:val="24"/>
          <w:szCs w:val="24"/>
        </w:rPr>
        <w:t>: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Обеспечение доступности и открытости информации о состоянии развития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учреждения на основе анализа показателей, установленных федеральным органом исполнительной власти, а также подготовка отчёта о результатах 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самообследования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В процессе 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самообследования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деятельности МБДОУ проводилась оценка: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организации</w:t>
      </w:r>
      <w:r w:rsidRPr="00536EDB">
        <w:rPr>
          <w:rFonts w:ascii="Times New Roman" w:eastAsiaTheme="minorHAnsi" w:hAnsi="Times New Roman" w:cs="Times New Roman"/>
          <w:spacing w:val="-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образовательной деятельности;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системы управления</w:t>
      </w:r>
      <w:r w:rsidRPr="00536EDB">
        <w:rPr>
          <w:rFonts w:ascii="Times New Roman" w:eastAsiaTheme="minorHAnsi" w:hAnsi="Times New Roman" w:cs="Times New Roman"/>
          <w:spacing w:val="-1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МБДОУ;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содержания и качества подготовки воспитанников;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качества</w:t>
      </w:r>
      <w:r w:rsidRPr="00536EDB">
        <w:rPr>
          <w:rFonts w:ascii="Times New Roman" w:eastAsiaTheme="minorHAnsi" w:hAnsi="Times New Roman" w:cs="Times New Roman"/>
          <w:spacing w:val="-2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кадрового обеспечения;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материально-технической</w:t>
      </w:r>
      <w:r w:rsidRPr="00536EDB">
        <w:rPr>
          <w:rFonts w:ascii="Times New Roman" w:eastAsiaTheme="minorHAnsi" w:hAnsi="Times New Roman" w:cs="Times New Roman"/>
          <w:spacing w:val="-4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базы;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функционирования</w:t>
      </w:r>
      <w:r w:rsidRPr="00536EDB">
        <w:rPr>
          <w:rFonts w:ascii="Times New Roman" w:eastAsiaTheme="minorHAnsi" w:hAnsi="Times New Roman" w:cs="Times New Roman"/>
          <w:spacing w:val="-5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внутренней</w:t>
      </w:r>
      <w:r w:rsidRPr="00536EDB">
        <w:rPr>
          <w:rFonts w:ascii="Times New Roman" w:eastAsiaTheme="minorHAnsi" w:hAnsi="Times New Roman" w:cs="Times New Roman"/>
          <w:spacing w:val="-4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системы</w:t>
      </w:r>
      <w:r w:rsidRPr="00536EDB">
        <w:rPr>
          <w:rFonts w:ascii="Times New Roman" w:eastAsiaTheme="minorHAnsi" w:hAnsi="Times New Roman" w:cs="Times New Roman"/>
          <w:spacing w:val="-4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оценки</w:t>
      </w:r>
      <w:r w:rsidRPr="00536EDB">
        <w:rPr>
          <w:rFonts w:ascii="Times New Roman" w:eastAsiaTheme="minorHAnsi" w:hAnsi="Times New Roman" w:cs="Times New Roman"/>
          <w:spacing w:val="-5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качества</w:t>
      </w:r>
      <w:r w:rsidRPr="00536EDB">
        <w:rPr>
          <w:rFonts w:ascii="Times New Roman" w:eastAsiaTheme="minorHAnsi" w:hAnsi="Times New Roman" w:cs="Times New Roman"/>
          <w:spacing w:val="-5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образования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..</w:t>
      </w:r>
      <w:proofErr w:type="gramEnd"/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Оценка образовательной деятельности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bCs/>
          <w:sz w:val="24"/>
          <w:szCs w:val="24"/>
        </w:rPr>
        <w:t>Образовательная деятельность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МБДОУ </w:t>
      </w:r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организована в соответствии с Федеральным законом от 29.12.2012 № 273-ФЗ «Об образовании в Российской Федерации», ФГОС ДО и ФОП ДО.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Образовательная деятельность ведется на основании утвержденной образовательной программы дошкольного образования МБДОУ </w:t>
      </w:r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) и санитарно-эпидемиологическими правилами и нормативами. Переход на ФОП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. Согласно дорожной карте внедрения ФОП ДО в образовательный процесс в детском саду был составлен план-график по переходу детского сада на реализацию ФОП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. В план-график были включены мероприятия, рекомендованные Министерством просвещения РФ. На базе детского сада была создана рабочая группа по приведению ОП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соответствие с ФОП ДО (приказ ДОУ от 20.01.2023 №</w:t>
      </w:r>
      <w:r w:rsidR="002A6368" w:rsidRPr="00536EDB"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). 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6EDB">
        <w:rPr>
          <w:rFonts w:ascii="Times New Roman" w:eastAsiaTheme="minorHAnsi" w:hAnsi="Times New Roman" w:cs="Times New Roman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Анализ развивающей предметно - пространственной среды в ДОУ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Для формирования вариативной части ОП ДО МБДОУ </w:t>
      </w:r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было проведено анкетирование с целью изучения запросов и потребностей родителей и воспитанников.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На основании проведения мониторинга инфраструктуры </w:t>
      </w:r>
      <w:bookmarkStart w:id="1" w:name="_Hlk164476577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МБДОУ </w:t>
      </w:r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 №29 «</w:t>
      </w:r>
      <w:proofErr w:type="spellStart"/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bookmarkEnd w:id="1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утвержденного приказом заведующего МБДОУ </w:t>
      </w:r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от 1</w:t>
      </w:r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.01.2023 №1</w:t>
      </w:r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, была проведена промежуточная оценка степени соответствия РППС детского сада требованиям ФГОС и ФОП ДО и рекомендация</w:t>
      </w:r>
      <w:r w:rsidR="00E84507" w:rsidRPr="00536EDB">
        <w:rPr>
          <w:rFonts w:ascii="Times New Roman" w:eastAsiaTheme="minorHAnsi" w:hAnsi="Times New Roman" w:cs="Times New Roman"/>
          <w:sz w:val="24"/>
          <w:szCs w:val="24"/>
        </w:rPr>
        <w:t>м Министерством просвещения РФ.</w:t>
      </w:r>
    </w:p>
    <w:p w:rsidR="00622087" w:rsidRPr="00536EDB" w:rsidRDefault="00E8450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В течени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и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2023 учебного </w:t>
      </w:r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>года происходило пополнение и обновление  развивающей предметно - пространственной среды  групп,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физкультурного и музыкального </w:t>
      </w:r>
      <w:r w:rsidR="00622087" w:rsidRPr="00536EDB">
        <w:rPr>
          <w:rFonts w:ascii="Times New Roman" w:eastAsiaTheme="minorHAnsi" w:hAnsi="Times New Roman" w:cs="Times New Roman"/>
          <w:sz w:val="24"/>
          <w:szCs w:val="24"/>
        </w:rPr>
        <w:t xml:space="preserve">зала.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Развивающая предметно-пространственная среда детского сада, комфортна, мебель в группах размещена рационально, обустроена модульными цен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 xml:space="preserve">трами. В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каждой возрастной группе имеется достаточное количество современных 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 xml:space="preserve">развивающих пособий и игрушек.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Среда содержательна, насыщенна, трансформируема, 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полифункциональна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>, вариативна, доступна и безопасна, организована с учетом возрастных и индивидуальных особенностей детей каждой возрастной группы, интеграц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 xml:space="preserve">ией образовательных областей и соответствует ФГОС и ФОП </w:t>
      </w:r>
      <w:proofErr w:type="gramStart"/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Материально – техническое состояние детского сада и территории соответствует действующим санитарно – эпидемиологическим требованиям к устройству, содержанию и организации режима работы в дошкольном учреждении, правилам пожарной безопасности, требованиям охраны труда.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На заседании установочного педагогического совета в августе 2023 года была утверждена образовательная программа дошкольного образования, разработанная на основе Федеральной образовательной программы дошкольного образования. Программа состоит из обязательной и вариативной частей. Обязательная часть ОП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оформлена с учетом ФОП ДО. Вариативная часть включает авторские и парциаль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 xml:space="preserve">ные программы, которые отражают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специфику детского сада, индивидуальные потребности воспитанников, мнение их родителей и условия, в которых проходит педагогический процесс. Образовательный процесс для детей с ОВЗ и детей-инвалидов осуществляется в соответствии с адаптированной образовательной программой дошкольного образования для детей с ТНР (ОНР) и по адаптированной программе дошкольного образования для детей с ЗПР, которые разработаны на основании Федеральной адаптированной образовательной программы дошкольного образования.</w:t>
      </w:r>
    </w:p>
    <w:p w:rsid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sz w:val="24"/>
          <w:szCs w:val="24"/>
        </w:rPr>
        <w:t>Воспитательная работа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Реализация цели и задач программы воспитания осуществлялась по основным направлениям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(модулям):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развитие основ нравственной культуры;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основ семейных и гражданских ценностей;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основ гражданской идентичности;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основ социокультурных ценностей;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основ межэтнического взаимодействия;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основ информационной культуры;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формирование основ экологической культуры;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воспитание культуры труда. 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 w:rsidRPr="00536EDB">
        <w:rPr>
          <w:rFonts w:ascii="Times New Roman" w:eastAsiaTheme="minorHAnsi" w:hAnsi="Times New Roman" w:cs="Times New Roman"/>
          <w:sz w:val="24"/>
          <w:szCs w:val="24"/>
        </w:rPr>
        <w:t>общесадовские</w:t>
      </w:r>
      <w:proofErr w:type="spell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и групповые мероприятия. План составлен с учетом федерального календарного плана воспитательной работы. Чтобы выбрать стратегию воспитательной работы, в 2023 году проводился анализ состава семей воспитанников.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sz w:val="24"/>
          <w:szCs w:val="24"/>
        </w:rPr>
        <w:t>Воспитательная работа</w:t>
      </w:r>
      <w:r w:rsidRPr="00536EDB">
        <w:rPr>
          <w:rFonts w:ascii="Times New Roman" w:eastAsiaTheme="minorHAnsi" w:hAnsi="Times New Roman" w:cs="Times New Roman"/>
          <w:bCs/>
          <w:sz w:val="24"/>
          <w:szCs w:val="24"/>
        </w:rPr>
        <w:t xml:space="preserve"> строится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 Дополнительное образование. В 2023 года в рамках реализации задач направления воспитания в детском саду функционировал кружок дополнительного образования «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ШАШКИ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». Зачисление детей на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обучение по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этой программе осуществлялось по заявлению родителей. На декабрь 2023 года численность воспитанников, занимающихся по программе, составила 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25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человек. Образовательная деятельность в ДОО в течение отчетного периода осуществлялась в соответствии с требованиями действующего законодательства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Оценка системы управления организации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Управление Детским садом осуществляется в соответствии с действующим законодательством и уставом Детского сада </w:t>
      </w:r>
      <w:proofErr w:type="gramStart"/>
      <w:r w:rsidRPr="00536EDB">
        <w:rPr>
          <w:rFonts w:ascii="Times New Roman" w:eastAsiaTheme="minorHAnsi" w:hAnsi="Times New Roman" w:cs="Times New Roman"/>
          <w:sz w:val="24"/>
          <w:szCs w:val="24"/>
        </w:rPr>
        <w:t>регистрационный</w:t>
      </w:r>
      <w:proofErr w:type="gramEnd"/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№ 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1145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от 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30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.</w:t>
      </w:r>
      <w:r w:rsidR="00A16F3B" w:rsidRPr="00536EDB">
        <w:rPr>
          <w:rFonts w:ascii="Times New Roman" w:eastAsiaTheme="minorHAnsi" w:hAnsi="Times New Roman" w:cs="Times New Roman"/>
          <w:sz w:val="24"/>
          <w:szCs w:val="24"/>
        </w:rPr>
        <w:t>09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>.2019 года.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 Органы управления, действующие в Детском саду</w:t>
      </w:r>
    </w:p>
    <w:p w:rsidR="00622087" w:rsidRPr="0072153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2153B">
        <w:rPr>
          <w:rFonts w:ascii="Times New Roman" w:eastAsiaTheme="minorHAnsi" w:hAnsi="Times New Roman" w:cs="Times New Roman"/>
          <w:b/>
          <w:bCs/>
          <w:sz w:val="24"/>
          <w:szCs w:val="24"/>
        </w:rPr>
        <w:t>Управленческая структура</w:t>
      </w:r>
      <w:r w:rsidRPr="0072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2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</w:t>
      </w:r>
      <w:proofErr w:type="gramEnd"/>
      <w:r w:rsidRPr="0072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МБДОУ №2</w:t>
      </w:r>
      <w:r w:rsidR="00FC7E25" w:rsidRPr="0072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tbl>
      <w:tblPr>
        <w:tblW w:w="5143" w:type="pct"/>
        <w:jc w:val="center"/>
        <w:tblInd w:w="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9213"/>
      </w:tblGrid>
      <w:tr w:rsidR="00622087" w:rsidRPr="00536EDB" w:rsidTr="00536EDB">
        <w:trPr>
          <w:jc w:val="center"/>
        </w:trPr>
        <w:tc>
          <w:tcPr>
            <w:tcW w:w="86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414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</w:t>
            </w:r>
          </w:p>
        </w:tc>
      </w:tr>
      <w:tr w:rsidR="00622087" w:rsidRPr="00536EDB" w:rsidTr="00536EDB">
        <w:trPr>
          <w:jc w:val="center"/>
        </w:trPr>
        <w:tc>
          <w:tcPr>
            <w:tcW w:w="86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414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22087" w:rsidRPr="00536EDB" w:rsidTr="00536EDB">
        <w:trPr>
          <w:jc w:val="center"/>
        </w:trPr>
        <w:tc>
          <w:tcPr>
            <w:tcW w:w="86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414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Рассматривает вопросы: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развития образовательной организации;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финансово-хозяйственной деятельности;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материально-технического обеспечения</w:t>
            </w:r>
          </w:p>
        </w:tc>
      </w:tr>
      <w:tr w:rsidR="00622087" w:rsidRPr="00536EDB" w:rsidTr="00536EDB">
        <w:trPr>
          <w:jc w:val="center"/>
        </w:trPr>
        <w:tc>
          <w:tcPr>
            <w:tcW w:w="86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14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развития образовательных услуг;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регламентации образовательных отношений;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разработки образовательных программ;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выбора методически - учебных пособий, средств обучения и воспитания;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622087" w:rsidRPr="00536EDB" w:rsidTr="00536EDB">
        <w:trPr>
          <w:jc w:val="center"/>
        </w:trPr>
        <w:tc>
          <w:tcPr>
            <w:tcW w:w="86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414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  <w:r w:rsidR="00FC7E25"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22087" w:rsidRPr="00536EDB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3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F171E" w:rsidRDefault="004F171E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Структура и система управления соответствуют специфике деятельности Детского сада. 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sz w:val="24"/>
          <w:szCs w:val="24"/>
        </w:rPr>
        <w:t>Вывод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: МБДОУ </w:t>
      </w:r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 зарегистрирован и функционирует в соответствии с нормативными документами в сфере образования. </w:t>
      </w:r>
    </w:p>
    <w:p w:rsid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 xml:space="preserve">Структура и механизм управления дошкольным учреждением определяют его стабильное функционирование. 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sz w:val="24"/>
          <w:szCs w:val="24"/>
        </w:rPr>
        <w:t>Управление детским садом осуществляется на основе сочетания принципов единоначалия и коллегиальности на аналитическом уровне.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Оценка содержания и качества подготовки </w:t>
      </w:r>
      <w:proofErr w:type="gramStart"/>
      <w:r w:rsidRPr="00536ED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Деятельность Детского сада направлена на обеспече</w:t>
      </w:r>
      <w:r w:rsid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ние непрерывного, всестороннего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и своевременного развития ребенка. Организация образоват</w:t>
      </w:r>
      <w:r w:rsid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ельной деятельности строится в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соответствии с Образовательной программой дошкольного образовательного МБДОУ </w:t>
      </w:r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обеспечивающей получение образования, соответствующего ФГОС </w:t>
      </w:r>
      <w:proofErr w:type="gramStart"/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и ФОП ДО.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Формами организации педагогического процесса в МБДОУ являются: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* ООД — организованная образовательная деятельность;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* образовательная деятельность в режимных моментах;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*</w:t>
      </w:r>
      <w:r w:rsidR="00536EDB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самостоятельная деятельность;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Образовательная деятельность строилась по ко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мплексно-тематическому принципу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на основе интеграции образовательных облас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тей. Учитывается выбор детьми и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родителями тем некоторых недель, что подтверждает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взаимодействие всех участников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образовательного процесса и соответствует требов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аниям ФГОС </w:t>
      </w:r>
      <w:proofErr w:type="gramStart"/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ДО</w:t>
      </w:r>
      <w:proofErr w:type="gramEnd"/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. Работа над темой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ведется как на занятиях, так и в процессе режи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мных моментов и самостоятельной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деятельности детей в обогащенных по теме разв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ивающих центрах. Количество ООД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и их длительность определены таблицей 6.6 СанПиН 1.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2.3685-21 и зависят от возраста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ребенка.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Реализация ОП </w:t>
      </w:r>
      <w:proofErr w:type="gramStart"/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строилась в соответствии с образовательными областями: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 «Физическое развитие»;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 «Социально-коммуникативное развитие»;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 «Познавательное развитие»;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 «Художественно-эстетическое развитие»;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 «Речевое развитие».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Диагностическая работа по выявлению уровня развития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воспитанников проводится в два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этапа: сентябрь — первичная диагностика, май — итого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вая диагностика. Для проведения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диагностики педагоги использовали произвольные форм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ы на основе </w:t>
      </w:r>
      <w:proofErr w:type="spellStart"/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малоформализованных</w:t>
      </w:r>
      <w:proofErr w:type="spellEnd"/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диагностических методов: наблюдение, свободные б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еседы, анализ продуктов детской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деятельности, специальные диагностики си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туации, дополнительные методики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по образовательным областям. Для фиксации результато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в диагностики были использованы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карты наблюдения и диагностики.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Основная первичная диагностика проводилась с 11 по 29 сентября 2022 года.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Цель первичной диагностики: выявить стартовые услов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ия (исходный уровень развития),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определить проблемные сферы, сформулировать цели, раз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работать проект образовательной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деятельности на год.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Итоговая диагностика проводилась с 15 по 31 мая 2023 года</w:t>
      </w:r>
    </w:p>
    <w:p w:rsidR="00622087" w:rsidRPr="00536ED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Цель итоговой диагностики: оценить степень решения 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поставленных задач и определить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перспективы дальнейшего проектирования образовательной деятельности.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Так, результаты качества освоения ОП ДО МБДОУ </w:t>
      </w:r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>«ЦРР - Детский сад№29 «</w:t>
      </w:r>
      <w:proofErr w:type="spellStart"/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4F171E" w:rsidRPr="00536EDB">
        <w:rPr>
          <w:rFonts w:ascii="Times New Roman" w:eastAsiaTheme="minorHAnsi" w:hAnsi="Times New Roman" w:cs="Times New Roman"/>
          <w:sz w:val="24"/>
          <w:szCs w:val="24"/>
        </w:rPr>
        <w:t xml:space="preserve">» </w:t>
      </w:r>
      <w:r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на май 2023 года</w:t>
      </w:r>
      <w:r w:rsidR="004F171E" w:rsidRPr="00536EDB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 </w:t>
      </w:r>
      <w:r w:rsidR="00D9799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выглядят следующим образом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134"/>
        <w:gridCol w:w="992"/>
        <w:gridCol w:w="992"/>
        <w:gridCol w:w="992"/>
        <w:gridCol w:w="993"/>
      </w:tblGrid>
      <w:tr w:rsidR="00622087" w:rsidRPr="00622087" w:rsidTr="00D97997">
        <w:tc>
          <w:tcPr>
            <w:tcW w:w="4644" w:type="dxa"/>
            <w:vMerge w:val="restart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Образовательные</w:t>
            </w:r>
          </w:p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119" w:type="dxa"/>
            <w:gridSpan w:val="3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Уровень развития</w:t>
            </w:r>
          </w:p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сентябрь 2022г %</w:t>
            </w:r>
          </w:p>
        </w:tc>
        <w:tc>
          <w:tcPr>
            <w:tcW w:w="2977" w:type="dxa"/>
            <w:gridSpan w:val="3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Уровень развития</w:t>
            </w:r>
          </w:p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апрель 2023 г.%</w:t>
            </w:r>
          </w:p>
        </w:tc>
      </w:tr>
      <w:tr w:rsidR="00622087" w:rsidRPr="00622087" w:rsidTr="00D97997">
        <w:trPr>
          <w:trHeight w:val="253"/>
        </w:trPr>
        <w:tc>
          <w:tcPr>
            <w:tcW w:w="4644" w:type="dxa"/>
            <w:vMerge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чс</w:t>
            </w:r>
            <w:proofErr w:type="spellEnd"/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чс</w:t>
            </w:r>
            <w:proofErr w:type="spellEnd"/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</w:p>
        </w:tc>
      </w:tr>
      <w:tr w:rsidR="00622087" w:rsidRPr="00622087" w:rsidTr="00D97997">
        <w:trPr>
          <w:trHeight w:val="344"/>
        </w:trPr>
        <w:tc>
          <w:tcPr>
            <w:tcW w:w="464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47,3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12,1</w:t>
            </w:r>
          </w:p>
        </w:tc>
      </w:tr>
      <w:tr w:rsidR="00622087" w:rsidRPr="00622087" w:rsidTr="00D97997">
        <w:tc>
          <w:tcPr>
            <w:tcW w:w="464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57,3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</w:tr>
      <w:tr w:rsidR="00622087" w:rsidRPr="00622087" w:rsidTr="00D97997">
        <w:tc>
          <w:tcPr>
            <w:tcW w:w="464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42,3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27,7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22087" w:rsidRPr="00622087" w:rsidTr="00D97997">
        <w:tc>
          <w:tcPr>
            <w:tcW w:w="464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38.6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47,5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</w:tr>
      <w:tr w:rsidR="00622087" w:rsidRPr="00622087" w:rsidTr="00D97997">
        <w:tc>
          <w:tcPr>
            <w:tcW w:w="464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39,9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46,2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13,9</w:t>
            </w:r>
          </w:p>
        </w:tc>
      </w:tr>
      <w:tr w:rsidR="00622087" w:rsidRPr="00622087" w:rsidTr="00D97997">
        <w:tc>
          <w:tcPr>
            <w:tcW w:w="464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Общий показатель по развитию интегративного качества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16,4</w:t>
            </w:r>
          </w:p>
        </w:tc>
      </w:tr>
    </w:tbl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Результаты мониторинга свидетельствуют о положительной динамике усвоения образовательной программы детьми всех возрастных групп;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режимные моменты;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игровая деятельность;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специально организованные традиционные и интегрированные занятия;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индивидуальная и подгрупповая работа;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самостоятельная деятельность;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опыты и экспериментирование.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/>
          <w:sz w:val="28"/>
          <w:szCs w:val="28"/>
        </w:rPr>
        <w:t>Оценка организации учебного процесса</w:t>
      </w:r>
      <w:r w:rsidRPr="00622087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(</w:t>
      </w:r>
      <w:proofErr w:type="spellStart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воспитательн</w:t>
      </w:r>
      <w:proofErr w:type="gramStart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о</w:t>
      </w:r>
      <w:proofErr w:type="spellEnd"/>
      <w:r w:rsidR="00D97997">
        <w:rPr>
          <w:rFonts w:ascii="Times New Roman" w:eastAsiaTheme="minorHAnsi" w:hAnsi="Times New Roman" w:cs="Times New Roman"/>
          <w:bCs/>
          <w:sz w:val="24"/>
          <w:szCs w:val="24"/>
        </w:rPr>
        <w:t>-</w:t>
      </w:r>
      <w:proofErr w:type="gramEnd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 образовательного процесса)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основе образовательного процесса в де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тском саду лежит взаимодействие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педагогических работников, админ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истрации и родителей. Основными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участниками образовательного процесса являются дети, родители, педагоги.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Образовательную деятельность с детьми 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педагоги организуют в следующих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направлениях: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ОД,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которую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проводят в процессе организ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ации различных видов детской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деятельности;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ОД,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которую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проводят в ходе режимных процессов;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самостоятельная деятельность детей;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взаимодействие с семьями дете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й по реализации образовательной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программы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Образовательная программа дошкольного учреждения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 определяет содержание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 организацию образовательного процесса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 для детей дошкольного возраста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 направлена на формирование общей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 культуры, развитие физических,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интеллектуальных и личностных кач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еств, обеспечивающих социальную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успешность, сохранение и укрепление здоровья детей дошкольного возраста.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Организация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воспитательно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-образоват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ельного процесса осуществляется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на основании режима дня, сетки занятий, кото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рые не превышают норм предельно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допустимых нагрузок, соответствуют тр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ебованиям СанПиН и организуются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педагогами Детского сада на основании перспективного и календарно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тематического планирования.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Занятия в рамках образовательной деятельности ведутся по подгруппам.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Продолжительность занятий соответствует </w:t>
      </w:r>
      <w:r w:rsidR="00D97997">
        <w:rPr>
          <w:rFonts w:ascii="Times New Roman" w:eastAsiaTheme="minorHAnsi" w:hAnsi="Times New Roman" w:cs="Times New Roman"/>
          <w:sz w:val="24"/>
          <w:szCs w:val="24"/>
        </w:rPr>
        <w:t xml:space="preserve">СанПиН 1.2.3685-21 и составляет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в группах с детьми: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 группах с детьми от 2 до 3 лет – до 10 мин;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 группах с детьми от 3 до 4 лет – до 15 мин;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 группах с детьми от 4 до 5 лет – до 20 мин;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 группах с детьми от 5 до 6 лет – до 25 мин;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 группах с детьми от 6 до 7 лет – до 30 мин.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Между занятиями в рамках образовател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ьной деятельности предусмотрены </w:t>
      </w:r>
      <w:r w:rsidR="00D97997">
        <w:rPr>
          <w:rFonts w:ascii="Times New Roman" w:eastAsiaTheme="minorHAnsi" w:hAnsi="Times New Roman" w:cs="Times New Roman"/>
          <w:sz w:val="24"/>
          <w:szCs w:val="24"/>
        </w:rPr>
        <w:t xml:space="preserve">перерывы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продолжительностью не менее 10 минут.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Основной формой занятия является игр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а. Образовательная деятельность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 детьми строится с учётом ин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дивидуальных особенностей детей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 их способностей. Выявление и разв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итие способностей воспитанников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осуществляется в любых формах образовательного процесса.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рамках реализации годового плана ра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боты в течение года проводились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мероприятия для родителей с использованием форм работы онлайн и офлайн.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По запросу родителей педагогами и специалистами были проведены: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групповые консультации с родителями воспитанников;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4 индивидуальные консультации с родителями;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течение года проводилась систематическая раб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ота, направленная на сохранение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 укрепление физического, психического и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 эмоционального здоровья детей,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по профилактике нарушений осанки и плоскост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опия у детей. Педагоги детского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сада ежегодно при организации образователь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ного процесса учитывают уровень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здоровья детей и строят образовательную деятельность с учетом здоровья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и индивидуальных особенностей детей.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физическом развитии дошкольников основ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ными задачами для Детского сада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являются охрана и укрепление физического, пси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хического здоровья детей, в том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числе их эмоционального благополучия. Оздоровительный проце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сс вкл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ючает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в себя: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профилактические, оздоровительные мероприятия;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lastRenderedPageBreak/>
        <w:t> общеукрепляющую терапию (вит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аминотерапия, полоскание горла,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применение фитонцидов);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организацию рационального питания (четырехразовый режим питания);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санитарно-гигиенические и противоэпидемиологические мероприятия;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двигательную активность;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комплекс закаливающих мероприятий;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использование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здоровьесберегающих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те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хнологий и методик (дыхательные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гимнастики, индивидуальные физичес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кие упражнения, занятия в сухом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бассейне);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режим проветривания и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кварцевания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2153B">
        <w:rPr>
          <w:rFonts w:ascii="Times New Roman" w:eastAsiaTheme="minorHAnsi" w:hAnsi="Times New Roman" w:cs="Times New Roman"/>
          <w:b/>
          <w:sz w:val="24"/>
          <w:szCs w:val="24"/>
        </w:rPr>
        <w:t>Вывод: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воспитательно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-образовательный процесс в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 детском саду строится с учетом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требований санитарно-гигиенического режима в дошкольных учреждениях.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Выполнение детьми программы осуществля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ется на хорошем уровне. Годовые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задачи реализованы в полном объеме</w:t>
      </w:r>
      <w:r w:rsidR="004F171E">
        <w:rPr>
          <w:rFonts w:ascii="Times New Roman" w:eastAsiaTheme="minorHAnsi" w:hAnsi="Times New Roman" w:cs="Times New Roman"/>
          <w:sz w:val="24"/>
          <w:szCs w:val="24"/>
        </w:rPr>
        <w:t xml:space="preserve">. В детском саду систематически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организуются и проводятся различные темат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 xml:space="preserve">ические мероприятия. Содержание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воспитательно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-образовательной работы соотве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 xml:space="preserve">тствует требованиям социального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заказа (родителей), обеспечивает развитие детей за счет использова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 xml:space="preserve">ния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образовательной программы. Организация педа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 xml:space="preserve">гогического процесса отмечается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гибкостью, ориентированностью на возрастные и индивидуальные особенности детей, что 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 xml:space="preserve">позволяет осуществить личностно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ориентированный подход к детям.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2087">
        <w:rPr>
          <w:rFonts w:ascii="Times New Roman" w:eastAsiaTheme="minorHAnsi" w:hAnsi="Times New Roman" w:cs="Times New Roman"/>
          <w:b/>
          <w:sz w:val="28"/>
          <w:szCs w:val="28"/>
        </w:rPr>
        <w:t xml:space="preserve">Оценка качества кадрового обеспечения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Детский сад укомплектован педагогами на 100 % согласно штатному расписанию. Всего работают </w:t>
      </w:r>
      <w:r w:rsidR="005429A6">
        <w:rPr>
          <w:rFonts w:ascii="Times New Roman" w:eastAsiaTheme="minorHAnsi" w:hAnsi="Times New Roman" w:cs="Times New Roman"/>
          <w:sz w:val="24"/>
          <w:szCs w:val="24"/>
        </w:rPr>
        <w:t>70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человек.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Педагогический коллектив Детского сада насчитывает 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33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педагогов.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За 2023 год педагогические работники прошли аттестацию и получили: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высшую квалификационную категорию – 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воспитатель;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первую квалификационную категорию –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воспитатель.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-соответствие занимаемой должности -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26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воспитателей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Курсы повышения квалификации в 2023 году прошли 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педагогов, переподготовку на дошкольное образование – 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15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педагог</w:t>
      </w:r>
      <w:r w:rsidR="004C7336">
        <w:rPr>
          <w:rFonts w:ascii="Times New Roman" w:eastAsiaTheme="minorHAnsi" w:hAnsi="Times New Roman" w:cs="Times New Roman"/>
          <w:sz w:val="24"/>
          <w:szCs w:val="24"/>
        </w:rPr>
        <w:t>ов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По итогам 2023 года Детский сад перешел на применение профессиональных стандартов. Из 18 педагогических работников Детского сада все соответствуют квалификационным требованиям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профстандарта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профстандартом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«Педагог». На заседании установочного педагогического совета было организовано знакомство педагогов с новым Порядком аттестации педагогических работников, который был утвержден приказом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Минпросвещения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от 24.03.2023 № 196. В течение полугодия с педагогами проводилась работа по плану по следующим направлениям: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аналитико-диагностические мероприятия;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психологическое сопровождение;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sym w:font="Symbol" w:char="F0B7"/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организационно-методическое сопровождение.</w:t>
      </w:r>
    </w:p>
    <w:p w:rsid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C7336">
        <w:rPr>
          <w:rFonts w:ascii="Times New Roman" w:eastAsiaTheme="minorHAnsi" w:hAnsi="Times New Roman" w:cs="Times New Roman"/>
          <w:b/>
          <w:sz w:val="24"/>
          <w:szCs w:val="24"/>
        </w:rPr>
        <w:t>Кадровый состав МБДОУ.</w:t>
      </w:r>
    </w:p>
    <w:p w:rsidR="00545EE3" w:rsidRPr="004C7336" w:rsidRDefault="00545EE3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42"/>
      </w:tblGrid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Зам заведующей по ВМР</w:t>
            </w:r>
          </w:p>
        </w:tc>
        <w:tc>
          <w:tcPr>
            <w:tcW w:w="184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4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</w:tcPr>
          <w:p w:rsidR="00622087" w:rsidRPr="00622087" w:rsidRDefault="001420E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Педагог </w:t>
            </w:r>
            <w:proofErr w:type="gramStart"/>
            <w:r w:rsidRPr="006220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-л</w:t>
            </w:r>
            <w:proofErr w:type="gramEnd"/>
            <w:r w:rsidRPr="006220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огопед</w:t>
            </w:r>
          </w:p>
        </w:tc>
        <w:tc>
          <w:tcPr>
            <w:tcW w:w="184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336" w:rsidRPr="00622087" w:rsidTr="00622087">
        <w:trPr>
          <w:jc w:val="center"/>
        </w:trPr>
        <w:tc>
          <w:tcPr>
            <w:tcW w:w="5070" w:type="dxa"/>
          </w:tcPr>
          <w:p w:rsidR="004C7336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842" w:type="dxa"/>
          </w:tcPr>
          <w:p w:rsidR="004C7336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22087" w:rsidRPr="00622087" w:rsidTr="00622087">
        <w:trPr>
          <w:jc w:val="center"/>
        </w:trPr>
        <w:tc>
          <w:tcPr>
            <w:tcW w:w="507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622087" w:rsidRPr="00622087" w:rsidRDefault="001420E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22087" w:rsidRPr="004C7336" w:rsidRDefault="00622087" w:rsidP="004C7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C7336">
        <w:rPr>
          <w:rFonts w:ascii="Times New Roman" w:eastAsiaTheme="minorHAnsi" w:hAnsi="Times New Roman" w:cs="Times New Roman"/>
          <w:b/>
          <w:sz w:val="24"/>
          <w:szCs w:val="24"/>
        </w:rPr>
        <w:t>Характеристика педагогического состава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373"/>
        <w:gridCol w:w="1046"/>
        <w:gridCol w:w="947"/>
        <w:gridCol w:w="1433"/>
        <w:gridCol w:w="1701"/>
        <w:gridCol w:w="1134"/>
        <w:gridCol w:w="2410"/>
      </w:tblGrid>
      <w:tr w:rsidR="00622087" w:rsidRPr="00622087" w:rsidTr="001420E7">
        <w:tc>
          <w:tcPr>
            <w:tcW w:w="696" w:type="dxa"/>
            <w:vMerge w:val="restart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73" w:type="dxa"/>
            <w:vMerge w:val="restart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127" w:type="dxa"/>
            <w:gridSpan w:val="4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По квалификационной категории</w:t>
            </w:r>
          </w:p>
        </w:tc>
        <w:tc>
          <w:tcPr>
            <w:tcW w:w="3544" w:type="dxa"/>
            <w:gridSpan w:val="2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</w:tc>
      </w:tr>
      <w:tr w:rsidR="00622087" w:rsidRPr="00622087" w:rsidTr="001420E7">
        <w:tc>
          <w:tcPr>
            <w:tcW w:w="696" w:type="dxa"/>
            <w:vMerge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47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33" w:type="dxa"/>
          </w:tcPr>
          <w:p w:rsidR="00622087" w:rsidRPr="00622087" w:rsidRDefault="001420E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622087" w:rsidRPr="0062208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1701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410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Средне специальное</w:t>
            </w:r>
          </w:p>
        </w:tc>
      </w:tr>
      <w:tr w:rsidR="00622087" w:rsidRPr="00622087" w:rsidTr="001420E7">
        <w:tc>
          <w:tcPr>
            <w:tcW w:w="696" w:type="dxa"/>
            <w:vMerge w:val="restart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3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6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2087" w:rsidRPr="00622087" w:rsidTr="001420E7">
        <w:tc>
          <w:tcPr>
            <w:tcW w:w="696" w:type="dxa"/>
            <w:vMerge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6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087" w:rsidRPr="006220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47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087" w:rsidRPr="006220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:rsidR="00622087" w:rsidRPr="00622087" w:rsidRDefault="004C7336" w:rsidP="004C73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  <w:r w:rsidR="00622087" w:rsidRPr="006220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  <w:r w:rsidR="00622087" w:rsidRPr="006220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622087" w:rsidRPr="00622087" w:rsidRDefault="004C7336" w:rsidP="00622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  <w:r w:rsidR="00622087" w:rsidRPr="006220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420E7" w:rsidRDefault="001420E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420E7" w:rsidRDefault="001420E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622087" w:rsidRPr="001420E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420E7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>Распределение педагогического персонала по стажу работы:</w:t>
      </w:r>
    </w:p>
    <w:tbl>
      <w:tblPr>
        <w:tblW w:w="10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1418"/>
        <w:gridCol w:w="1134"/>
        <w:gridCol w:w="992"/>
        <w:gridCol w:w="1134"/>
        <w:gridCol w:w="1417"/>
        <w:gridCol w:w="1134"/>
        <w:gridCol w:w="851"/>
      </w:tblGrid>
      <w:tr w:rsidR="00622087" w:rsidRPr="00622087" w:rsidTr="00DD7165">
        <w:tc>
          <w:tcPr>
            <w:tcW w:w="2022" w:type="dxa"/>
            <w:vMerge w:val="restart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622087" w:rsidRPr="00622087" w:rsidTr="00DD7165">
        <w:tc>
          <w:tcPr>
            <w:tcW w:w="2022" w:type="dxa"/>
            <w:vMerge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 10 до </w:t>
            </w:r>
          </w:p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Более</w:t>
            </w:r>
          </w:p>
          <w:p w:rsidR="00622087" w:rsidRPr="00622087" w:rsidRDefault="00545EE3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 лет</w:t>
            </w:r>
          </w:p>
        </w:tc>
      </w:tr>
      <w:tr w:rsidR="00622087" w:rsidRPr="00622087" w:rsidTr="00DD7165">
        <w:tc>
          <w:tcPr>
            <w:tcW w:w="2022" w:type="dxa"/>
          </w:tcPr>
          <w:p w:rsidR="00622087" w:rsidRPr="00622087" w:rsidRDefault="00622087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22087">
              <w:rPr>
                <w:rFonts w:ascii="Times New Roman" w:eastAsiaTheme="minorHAnsi" w:hAnsi="Times New Roman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418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22087" w:rsidRPr="00622087" w:rsidRDefault="00DD7165" w:rsidP="00622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</w:tr>
    </w:tbl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Педагоги постоянно повышают свой профессиональный уровень, эффективно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саморазвиваются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. Все это в комплексе дает хороший результат в организации педагогической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деятельности и улучшении качества образования и воспитания дошкольников.</w:t>
      </w:r>
    </w:p>
    <w:p w:rsidR="00622087" w:rsidRPr="00622087" w:rsidRDefault="00622087" w:rsidP="00DD7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2087">
        <w:rPr>
          <w:rFonts w:ascii="Times New Roman" w:eastAsiaTheme="minorHAnsi" w:hAnsi="Times New Roman" w:cs="Times New Roman"/>
          <w:b/>
          <w:sz w:val="28"/>
          <w:szCs w:val="28"/>
        </w:rPr>
        <w:t>Оценка учебно-методического и библиотечно-информационного</w:t>
      </w:r>
      <w:r w:rsidR="00DD7165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622087">
        <w:rPr>
          <w:rFonts w:ascii="Times New Roman" w:eastAsiaTheme="minorHAnsi" w:hAnsi="Times New Roman" w:cs="Times New Roman"/>
          <w:b/>
          <w:sz w:val="28"/>
          <w:szCs w:val="28"/>
        </w:rPr>
        <w:t>обеспечения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Детском саду библиотека является состав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ной частью методической службы.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Библиотечный фонд располагается в методическом кабин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ете, кабинетах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специалистов, группах детского сада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. Библиотечный фонд представлен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методической литературой по всем об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разовательным областям основной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общеобразовательной программы, детс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кой художественной литературой,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периодическими изданиями, а также другим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и информационными ресурсами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на различных электронных носителях.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каждой возрастной группе имеется банк необходим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ых учебно-методических пособий,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рекомендованных для планирования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воспитательно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-образовательной работы в соответствии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с обязательной частью ООП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2022 году Детский сад пополнил учебно-методический комплект</w:t>
      </w:r>
    </w:p>
    <w:p w:rsidR="00DD7165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Приобрели всю необходимую методическу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ю литературу к данному пособию.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Оборудование и оснащение методи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ческого кабинета достаточно для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реализации образовательных программ.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методическом кабин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ете созданы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условия для возможности организации сов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местной деятельности педагогов.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Кабинет достаточно оснащен техническим и компьютерным оборудованием.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программное обеспечение – позволяет работать с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текстовыми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редакторами,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интернет-ресурсами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, фото-, виде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оматериалами,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графическими редакторами.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Детском саду учебно-методическ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ое и информационное обеспечение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достаточное для организации образовател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ьной деятельности и эффективной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реализации образовательных программ.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Организованная в детском саду предметно-разв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ивающая среда инициирует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познавательную и творческую активнос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ть детей, предоставляет ребенку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свободу выбора форм активности, обес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печивает содержание разных форм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детской деятельности, безопасна и комфортна, соответствует интересам,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потребностям и возможностям каждого ре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бенка, обеспечивает гармоничное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отношение ребенка с окружающим миром.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Игровой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материала и оборудован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ия в возрастных группах имеется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в достаточном количестве. Все игрушки и игровые пособия имеют сертификаты и соответствуют возрастным особенностям дошкольников. Учебно методическими пособиями детский сад укомплектован на 90 процентов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и соответствует нормативным требованиям.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Задача оснащения предметно развивающей среды остается одной из главных.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Вывод: в детском саду учебно-методическое и информ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ационное обеспечение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достаточное для организации образовател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ьной деятельности и эффективной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реализации образовательных программ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Оценка материально-технической базы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групповые помещения – 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>14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кабинет заведующего – 1;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кабинет </w:t>
      </w:r>
      <w:proofErr w:type="spellStart"/>
      <w:r w:rsidR="00DD7165">
        <w:rPr>
          <w:rFonts w:ascii="Times New Roman" w:eastAsiaTheme="minorHAnsi" w:hAnsi="Times New Roman" w:cs="Times New Roman"/>
          <w:sz w:val="24"/>
          <w:szCs w:val="24"/>
        </w:rPr>
        <w:t>зам</w:t>
      </w:r>
      <w:proofErr w:type="gramStart"/>
      <w:r w:rsidR="00DD7165">
        <w:rPr>
          <w:rFonts w:ascii="Times New Roman" w:eastAsiaTheme="minorHAnsi" w:hAnsi="Times New Roman" w:cs="Times New Roman"/>
          <w:sz w:val="24"/>
          <w:szCs w:val="24"/>
        </w:rPr>
        <w:t>.з</w:t>
      </w:r>
      <w:proofErr w:type="gramEnd"/>
      <w:r w:rsidR="00DD7165">
        <w:rPr>
          <w:rFonts w:ascii="Times New Roman" w:eastAsiaTheme="minorHAnsi" w:hAnsi="Times New Roman" w:cs="Times New Roman"/>
          <w:sz w:val="24"/>
          <w:szCs w:val="24"/>
        </w:rPr>
        <w:t>ав</w:t>
      </w:r>
      <w:proofErr w:type="spellEnd"/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по ВМР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- 1;</w:t>
      </w:r>
    </w:p>
    <w:p w:rsid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музыкальный зал – 1;</w:t>
      </w:r>
    </w:p>
    <w:p w:rsidR="00545EE3" w:rsidRPr="00622087" w:rsidRDefault="00545EE3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физкультурный зал-1;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кабинеты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ДОП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>1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пищеблок – 1;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прачечная – 1;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медицинский кабинет – 1;</w:t>
      </w:r>
    </w:p>
    <w:p w:rsid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кабинет психолога-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>1</w:t>
      </w:r>
    </w:p>
    <w:p w:rsidR="00DD7165" w:rsidRDefault="00DD7165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кабинет логопеда- 1</w:t>
      </w:r>
    </w:p>
    <w:p w:rsidR="00DD7165" w:rsidRPr="00622087" w:rsidRDefault="00DD7165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кабинет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-1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622087"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Результаты анализа показателей деятельности организации</w:t>
      </w:r>
    </w:p>
    <w:p w:rsidR="00622087" w:rsidRPr="00622087" w:rsidRDefault="00545EE3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 xml:space="preserve">Анализ показателей указывает на то, что МБДОУ </w:t>
      </w:r>
      <w:r w:rsidR="00DD7165" w:rsidRPr="003414EF">
        <w:rPr>
          <w:rFonts w:ascii="Times New Roman" w:eastAsiaTheme="minorHAnsi" w:hAnsi="Times New Roman" w:cs="Times New Roman"/>
          <w:sz w:val="28"/>
          <w:szCs w:val="28"/>
        </w:rPr>
        <w:t>«ЦРР - Д</w:t>
      </w:r>
      <w:r w:rsidR="00DD7165" w:rsidRPr="00622087">
        <w:rPr>
          <w:rFonts w:ascii="Times New Roman" w:eastAsiaTheme="minorHAnsi" w:hAnsi="Times New Roman" w:cs="Times New Roman"/>
          <w:sz w:val="28"/>
          <w:szCs w:val="28"/>
        </w:rPr>
        <w:t>етский сад№2</w:t>
      </w:r>
      <w:r w:rsidR="00DD7165" w:rsidRPr="003414EF">
        <w:rPr>
          <w:rFonts w:ascii="Times New Roman" w:eastAsiaTheme="minorHAnsi" w:hAnsi="Times New Roman" w:cs="Times New Roman"/>
          <w:sz w:val="28"/>
          <w:szCs w:val="28"/>
        </w:rPr>
        <w:t xml:space="preserve">9 </w:t>
      </w:r>
      <w:r w:rsidR="00DD7165" w:rsidRPr="00622087">
        <w:rPr>
          <w:rFonts w:ascii="Times New Roman" w:eastAsiaTheme="minorHAnsi" w:hAnsi="Times New Roman" w:cs="Times New Roman"/>
          <w:sz w:val="28"/>
          <w:szCs w:val="28"/>
        </w:rPr>
        <w:t>«</w:t>
      </w:r>
      <w:proofErr w:type="spellStart"/>
      <w:r w:rsidR="00DD7165" w:rsidRPr="003414EF">
        <w:rPr>
          <w:rFonts w:ascii="Times New Roman" w:eastAsiaTheme="minorHAnsi" w:hAnsi="Times New Roman" w:cs="Times New Roman"/>
          <w:sz w:val="28"/>
          <w:szCs w:val="28"/>
        </w:rPr>
        <w:t>Дельфинчик</w:t>
      </w:r>
      <w:proofErr w:type="spellEnd"/>
      <w:r w:rsidR="00DD7165" w:rsidRPr="00622087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 xml:space="preserve">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программу ФОП и  образовательные программы в полном объеме в соответствии с ФГОС </w:t>
      </w:r>
      <w:proofErr w:type="gramStart"/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С целью создания оптимальных усл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овий для всестороннего развития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дошкольников в ДОО постоянно обновляет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ся предметно-развивающая среда.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Этому вопросу в каждой возрастной группе уде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ляется серьезное внимание. Так,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в новом учебном году в соответствии с введением ФОП ДО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оборудованы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разнообразные учебные и игровые зоны для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воспитания, обучения, развития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детей и создания условий для индивидуальн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ого самостоятельного творчества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детей (в том числе детей с огранич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енными возможностями здоровья).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Материально-техническое обеспечение от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вечает современным требованиям.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Приобретены пособия по образовательной д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еятельности: наглядный материал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для стендов, альбомы, книги, при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обретены игрушки. Все материалы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и оборудования приобретены 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по рекомендациям </w:t>
      </w:r>
      <w:proofErr w:type="spellStart"/>
      <w:r w:rsidR="00DD7165">
        <w:rPr>
          <w:rFonts w:ascii="Times New Roman" w:eastAsiaTheme="minorHAnsi" w:hAnsi="Times New Roman" w:cs="Times New Roman"/>
          <w:sz w:val="24"/>
          <w:szCs w:val="24"/>
        </w:rPr>
        <w:t>Минпросвещения</w:t>
      </w:r>
      <w:proofErr w:type="spellEnd"/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и соответствуют ФГОС и ФОП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Созданная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РППС обеспечивает всесторо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ннее развитие детей дошкольного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возраста, в том числе и их нравственное развитие личности в социально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духовном плане, развитие самостоятельности.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Развивающая предметно пространственная среда в группах: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включает материалы, оборудование и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инвентарь для воспитания детей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в сфере личностного развити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я, совершенствования их игровых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 трудовых навыков;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обеспечивает учет возрастных особенностей детей дошкольного возраста.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Наполняемость РППС групп обеспечивает целостност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ь воспитательного процесса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в рамках реализации рабочей программы воспитания: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подбор художественной литературы;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подбор видео- и аудиоматериалов;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подбор наглядно-демонстрационно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го материала (картины, плакаты,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тематические иллюстрации);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наличие демонстрационных технических средств;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подбор оборудования для организации игр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овой деятельности (атрибуты для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сюжетно-ролевых, театральных, дидактических игр);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подбор оборудования для организаци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и детской трудовой деятельности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(самообслуживание, бытовой труд, ручной труд).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Вывод: в 2024 году необходимо пр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одолжить модернизацию цифрового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обучающего оборудования и прогр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аммного обеспечения, определить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источники финансирования закупки.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Оценка </w:t>
      </w:r>
      <w:proofErr w:type="gramStart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функционирования вну</w:t>
      </w:r>
      <w:r w:rsidR="00DD7165">
        <w:rPr>
          <w:rFonts w:ascii="Times New Roman" w:eastAsiaTheme="minorHAnsi" w:hAnsi="Times New Roman" w:cs="Times New Roman"/>
          <w:bCs/>
          <w:sz w:val="24"/>
          <w:szCs w:val="24"/>
        </w:rPr>
        <w:t xml:space="preserve">тренней системы оценки качества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образования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Детском саду утверждено положение о внутренней системе оценки качества образования от 31.08.2023. г. Мониторинг качества образовательной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деятельности в 2023 году показал хорошую </w:t>
      </w:r>
      <w:r w:rsidR="00DD7165">
        <w:rPr>
          <w:rFonts w:ascii="Times New Roman" w:eastAsiaTheme="minorHAnsi" w:hAnsi="Times New Roman" w:cs="Times New Roman"/>
          <w:sz w:val="24"/>
          <w:szCs w:val="24"/>
        </w:rPr>
        <w:t xml:space="preserve">работу педагогического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коллектива по всем показателям даже с учетом некоторых организационных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сбоев, вызванных применением дистанционных технологий.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Состояние здоровья и физ</w:t>
      </w:r>
      <w:r w:rsidR="00D268D5">
        <w:rPr>
          <w:rFonts w:ascii="Times New Roman" w:eastAsiaTheme="minorHAnsi" w:hAnsi="Times New Roman" w:cs="Times New Roman"/>
          <w:sz w:val="24"/>
          <w:szCs w:val="24"/>
        </w:rPr>
        <w:t xml:space="preserve">ического развития воспитанников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удовлетворительные. 85 % детей </w:t>
      </w:r>
      <w:r w:rsidR="00D268D5">
        <w:rPr>
          <w:rFonts w:ascii="Times New Roman" w:eastAsiaTheme="minorHAnsi" w:hAnsi="Times New Roman" w:cs="Times New Roman"/>
          <w:sz w:val="24"/>
          <w:szCs w:val="24"/>
        </w:rPr>
        <w:t xml:space="preserve">успешно освоили образовательную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программу дошкольного образования в своей возрастной группе. В течение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года воспитанники Детского сада </w:t>
      </w:r>
      <w:r w:rsidR="00DA4795">
        <w:rPr>
          <w:rFonts w:ascii="Times New Roman" w:eastAsiaTheme="minorHAnsi" w:hAnsi="Times New Roman" w:cs="Times New Roman"/>
          <w:sz w:val="24"/>
          <w:szCs w:val="24"/>
        </w:rPr>
        <w:t xml:space="preserve">успешно участвовали в конкурсах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 мероприятиях различного уровня.</w:t>
      </w:r>
    </w:p>
    <w:p w:rsidR="00622087" w:rsidRPr="00622087" w:rsidRDefault="00DA4795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период с 10.12.2023г. по 25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.12.2023г</w:t>
      </w:r>
      <w:r w:rsidR="00D268D5">
        <w:rPr>
          <w:rFonts w:ascii="Times New Roman" w:eastAsiaTheme="minorHAnsi" w:hAnsi="Times New Roman" w:cs="Times New Roman"/>
          <w:sz w:val="24"/>
          <w:szCs w:val="24"/>
        </w:rPr>
        <w:t xml:space="preserve">. проводилось анкетирование </w:t>
      </w:r>
      <w:r w:rsidR="009B0E62">
        <w:rPr>
          <w:rFonts w:ascii="Times New Roman" w:eastAsiaTheme="minorHAnsi" w:hAnsi="Times New Roman" w:cs="Times New Roman"/>
          <w:sz w:val="24"/>
          <w:szCs w:val="24"/>
        </w:rPr>
        <w:t>родит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елей, получены следующие результаты:</w:t>
      </w:r>
    </w:p>
    <w:p w:rsidR="00CF0F7D" w:rsidRPr="00622087" w:rsidRDefault="00CF0F7D" w:rsidP="00CF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положительно оценивающих доброжелательность и вежливость работников организации, – 91 процент;</w:t>
      </w:r>
    </w:p>
    <w:p w:rsidR="00CF0F7D" w:rsidRPr="00622087" w:rsidRDefault="00CF0F7D" w:rsidP="00CF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удовлетворенных компетентностью работников организации, – 93 процента;</w:t>
      </w:r>
    </w:p>
    <w:p w:rsidR="00CF0F7D" w:rsidRPr="00622087" w:rsidRDefault="00CF0F7D" w:rsidP="00CF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удовлетворенных материально-техническим обеспечением организации, – 95% процентов;</w:t>
      </w:r>
    </w:p>
    <w:p w:rsidR="00CF0F7D" w:rsidRPr="00622087" w:rsidRDefault="00CF0F7D" w:rsidP="00CF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удовлетворенных качеством предоставляемых образовательных услуг, – 94 процента;</w:t>
      </w:r>
    </w:p>
    <w:p w:rsidR="00CF0F7D" w:rsidRDefault="00CF0F7D" w:rsidP="00CF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 и знакомым, – 95 процента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Результаты анализа показателей деятельности организации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Данные приведены по состоянию на 30.12.2023.</w:t>
      </w:r>
    </w:p>
    <w:p w:rsid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DA4795" w:rsidRPr="00622087" w:rsidRDefault="00DA4795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2126"/>
        <w:gridCol w:w="1276"/>
      </w:tblGrid>
      <w:tr w:rsidR="00622087" w:rsidRPr="00622087" w:rsidTr="00DA4795">
        <w:trPr>
          <w:trHeight w:val="6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DA4795">
              <w:rPr>
                <w:rFonts w:asciiTheme="minorHAnsi" w:eastAsiaTheme="minorHAnsi" w:hAnsiTheme="minorHAnsi" w:cstheme="minorBidi"/>
                <w:b/>
              </w:rPr>
              <w:lastRenderedPageBreak/>
              <w:t>Показатели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DA4795">
              <w:rPr>
                <w:rFonts w:asciiTheme="minorHAnsi" w:eastAsiaTheme="minorHAnsi" w:hAnsiTheme="minorHAnsi" w:cstheme="minorBidi"/>
                <w:b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DA4795">
              <w:rPr>
                <w:rFonts w:asciiTheme="minorHAnsi" w:eastAsiaTheme="minorHAnsi" w:hAnsiTheme="minorHAnsi" w:cstheme="minorBidi"/>
                <w:b/>
              </w:rPr>
              <w:t>Количество</w:t>
            </w:r>
          </w:p>
        </w:tc>
      </w:tr>
      <w:tr w:rsidR="00622087" w:rsidRPr="00622087" w:rsidTr="00DA4795">
        <w:trPr>
          <w:trHeight w:val="26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Образовательная деятельность</w:t>
            </w:r>
          </w:p>
        </w:tc>
      </w:tr>
      <w:tr w:rsidR="00622087" w:rsidRPr="00622087" w:rsidTr="00DA4795">
        <w:trPr>
          <w:trHeight w:val="376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Общее количество воспитанников, которые обучаются по программе дошкольного </w:t>
            </w:r>
            <w:proofErr w:type="gramStart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образования</w:t>
            </w:r>
            <w:proofErr w:type="gramEnd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в том числе обучающиеся: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460</w:t>
            </w:r>
          </w:p>
        </w:tc>
      </w:tr>
      <w:tr w:rsidR="00622087" w:rsidRPr="00622087" w:rsidTr="00DA4795">
        <w:trPr>
          <w:trHeight w:val="27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в </w:t>
            </w:r>
            <w:proofErr w:type="gramStart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режиме полного дня</w:t>
            </w:r>
            <w:proofErr w:type="gramEnd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(12 часов)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460</w:t>
            </w:r>
          </w:p>
        </w:tc>
      </w:tr>
      <w:tr w:rsidR="00622087" w:rsidRPr="00622087" w:rsidTr="00DA4795">
        <w:trPr>
          <w:trHeight w:val="4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в режиме кратковременного пребывания (3–5 часов)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</w:t>
            </w:r>
          </w:p>
        </w:tc>
      </w:tr>
      <w:tr w:rsidR="00622087" w:rsidRPr="00622087" w:rsidTr="00DA4795">
        <w:trPr>
          <w:trHeight w:val="24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в семейной дошкольной группе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</w:t>
            </w:r>
          </w:p>
        </w:tc>
      </w:tr>
      <w:tr w:rsidR="00622087" w:rsidRPr="00622087" w:rsidTr="00DA4795">
        <w:trPr>
          <w:trHeight w:val="43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</w:t>
            </w:r>
          </w:p>
        </w:tc>
      </w:tr>
      <w:tr w:rsidR="00622087" w:rsidRPr="00622087" w:rsidTr="00DA479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Общее количество воспитанников в возрасте до трех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6</w:t>
            </w:r>
            <w:r w:rsidR="00D268D5"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</w:t>
            </w:r>
          </w:p>
        </w:tc>
      </w:tr>
      <w:tr w:rsidR="00622087" w:rsidRPr="00622087" w:rsidTr="00DA479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400</w:t>
            </w:r>
          </w:p>
        </w:tc>
      </w:tr>
      <w:tr w:rsidR="00622087" w:rsidRPr="00622087" w:rsidTr="005B1C95">
        <w:trPr>
          <w:trHeight w:val="381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622087" w:rsidRPr="00622087" w:rsidTr="00DA4795">
        <w:trPr>
          <w:trHeight w:val="20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12-часового пребывания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460</w:t>
            </w:r>
            <w:r w:rsidR="00622087"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(100%)</w:t>
            </w:r>
          </w:p>
        </w:tc>
      </w:tr>
      <w:tr w:rsidR="00622087" w:rsidRPr="00622087" w:rsidTr="00DA4795">
        <w:trPr>
          <w:trHeight w:val="153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круглосуточного пребывания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 (0%)</w:t>
            </w:r>
          </w:p>
        </w:tc>
      </w:tr>
      <w:tr w:rsidR="00622087" w:rsidRPr="00622087" w:rsidTr="005B1C95">
        <w:trPr>
          <w:trHeight w:val="386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0B369D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3,2</w:t>
            </w:r>
            <w:r w:rsidR="00622087"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%</w:t>
            </w:r>
          </w:p>
        </w:tc>
      </w:tr>
      <w:tr w:rsidR="00622087" w:rsidRPr="00622087" w:rsidTr="00DA4795">
        <w:trPr>
          <w:trHeight w:val="214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по коррекции недостатков физического, психического развития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15</w:t>
            </w:r>
            <w:r w:rsidR="00622087"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(0.4 %)</w:t>
            </w:r>
          </w:p>
        </w:tc>
      </w:tr>
      <w:tr w:rsidR="00622087" w:rsidRPr="00622087" w:rsidTr="00DA4795">
        <w:trPr>
          <w:trHeight w:val="209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gramStart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обучению по</w:t>
            </w:r>
            <w:proofErr w:type="gramEnd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 (0%)</w:t>
            </w:r>
          </w:p>
        </w:tc>
      </w:tr>
      <w:tr w:rsidR="00622087" w:rsidRPr="00622087" w:rsidTr="00DA4795">
        <w:trPr>
          <w:trHeight w:val="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присмотру и уходу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0 (0%)</w:t>
            </w:r>
          </w:p>
        </w:tc>
      </w:tr>
      <w:tr w:rsidR="00622087" w:rsidRPr="00622087" w:rsidTr="00DA4795">
        <w:trPr>
          <w:trHeight w:val="14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10</w:t>
            </w:r>
          </w:p>
        </w:tc>
      </w:tr>
      <w:tr w:rsidR="00622087" w:rsidRPr="00622087" w:rsidTr="005B1C95">
        <w:trPr>
          <w:trHeight w:val="41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 xml:space="preserve">Общая численность педагогических работников, в том числе количество специалистов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33</w:t>
            </w:r>
          </w:p>
        </w:tc>
      </w:tr>
      <w:tr w:rsidR="00622087" w:rsidRPr="00622087" w:rsidTr="005B1C95">
        <w:trPr>
          <w:trHeight w:val="54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с высшим образованием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26</w:t>
            </w:r>
          </w:p>
        </w:tc>
      </w:tr>
      <w:tr w:rsidR="00622087" w:rsidRPr="00622087" w:rsidTr="005B1C95">
        <w:trPr>
          <w:trHeight w:val="235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высшим образованием педагогической направленности (профиля)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26</w:t>
            </w:r>
          </w:p>
        </w:tc>
      </w:tr>
      <w:tr w:rsidR="00622087" w:rsidRPr="00622087" w:rsidTr="005B1C95">
        <w:trPr>
          <w:trHeight w:val="113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средним профессиональным образованием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7</w:t>
            </w:r>
          </w:p>
        </w:tc>
      </w:tr>
      <w:tr w:rsidR="00622087" w:rsidRPr="00622087" w:rsidTr="005B1C95">
        <w:trPr>
          <w:trHeight w:val="28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7</w:t>
            </w:r>
          </w:p>
        </w:tc>
      </w:tr>
      <w:tr w:rsidR="00622087" w:rsidRPr="00622087" w:rsidTr="005B1C95">
        <w:trPr>
          <w:trHeight w:val="212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Наличие в детском саду: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</w:tr>
      <w:tr w:rsidR="00622087" w:rsidRPr="00622087" w:rsidTr="005B1C95">
        <w:trPr>
          <w:trHeight w:val="100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музыкального руководителя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да</w:t>
            </w:r>
          </w:p>
        </w:tc>
      </w:tr>
      <w:tr w:rsidR="00622087" w:rsidRPr="00622087" w:rsidTr="005B1C95">
        <w:trPr>
          <w:trHeight w:val="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учителя по физической культуре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да</w:t>
            </w:r>
          </w:p>
        </w:tc>
      </w:tr>
      <w:tr w:rsidR="00622087" w:rsidRPr="00622087" w:rsidTr="005B1C95">
        <w:trPr>
          <w:trHeight w:val="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учителя-логопеда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да</w:t>
            </w:r>
          </w:p>
        </w:tc>
      </w:tr>
      <w:tr w:rsidR="00622087" w:rsidRPr="00622087" w:rsidTr="005B1C95">
        <w:trPr>
          <w:trHeight w:val="178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proofErr w:type="spellStart"/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тьютора</w:t>
            </w:r>
            <w:proofErr w:type="spellEnd"/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DA4795" w:rsidRDefault="00D268D5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да</w:t>
            </w:r>
          </w:p>
        </w:tc>
      </w:tr>
      <w:tr w:rsidR="00622087" w:rsidRPr="00622087" w:rsidTr="005B1C95">
        <w:trPr>
          <w:trHeight w:val="213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педагога-психолога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да</w:t>
            </w:r>
          </w:p>
        </w:tc>
      </w:tr>
      <w:tr w:rsidR="00622087" w:rsidRPr="00622087" w:rsidTr="005B1C95">
        <w:trPr>
          <w:trHeight w:val="105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Инфраструктура</w:t>
            </w:r>
          </w:p>
        </w:tc>
      </w:tr>
      <w:tr w:rsidR="00622087" w:rsidRPr="00622087" w:rsidTr="005B1C95">
        <w:trPr>
          <w:trHeight w:val="422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DA47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1"/>
                <w:szCs w:val="21"/>
              </w:rPr>
            </w:pPr>
            <w:r w:rsidRPr="00DA4795">
              <w:rPr>
                <w:rFonts w:asciiTheme="minorHAnsi" w:eastAsiaTheme="minorHAnsi" w:hAnsiTheme="minorHAnsi" w:cstheme="minorBidi"/>
                <w:sz w:val="21"/>
                <w:szCs w:val="21"/>
              </w:rPr>
              <w:t>5,9 кв. м.</w:t>
            </w:r>
          </w:p>
        </w:tc>
      </w:tr>
      <w:tr w:rsidR="00622087" w:rsidRPr="005B1C95" w:rsidTr="005B1C95">
        <w:trPr>
          <w:trHeight w:val="177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5B1C95" w:rsidRDefault="000B369D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7,2</w:t>
            </w:r>
          </w:p>
        </w:tc>
      </w:tr>
      <w:tr w:rsidR="00622087" w:rsidRPr="005B1C95" w:rsidTr="005B1C95">
        <w:trPr>
          <w:trHeight w:val="2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Наличие в детском саду: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22087" w:rsidRPr="005B1C95" w:rsidTr="005B1C95">
        <w:trPr>
          <w:trHeight w:val="130"/>
        </w:trPr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физкультурного зала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5B1C95" w:rsidRDefault="000B369D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да</w:t>
            </w:r>
          </w:p>
        </w:tc>
      </w:tr>
      <w:tr w:rsidR="00622087" w:rsidRPr="005B1C95" w:rsidTr="005B1C95">
        <w:trPr>
          <w:trHeight w:val="169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музыкального зала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да</w:t>
            </w:r>
          </w:p>
        </w:tc>
      </w:tr>
      <w:tr w:rsidR="00622087" w:rsidRPr="00622087" w:rsidTr="00DA4795">
        <w:trPr>
          <w:trHeight w:val="490"/>
        </w:trPr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прогулочных площадок, которые оснащены так, чтобы </w:t>
            </w:r>
            <w:proofErr w:type="gramStart"/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обеспечить потребность воспитанников в</w:t>
            </w:r>
            <w:proofErr w:type="gramEnd"/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2087" w:rsidRPr="005B1C95" w:rsidRDefault="00622087" w:rsidP="00DA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5B1C95">
              <w:rPr>
                <w:rFonts w:asciiTheme="minorHAnsi" w:eastAsiaTheme="minorHAnsi" w:hAnsiTheme="minorHAnsi" w:cstheme="minorBidi"/>
                <w:sz w:val="20"/>
                <w:szCs w:val="20"/>
              </w:rPr>
              <w:t>да</w:t>
            </w:r>
          </w:p>
        </w:tc>
      </w:tr>
    </w:tbl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lastRenderedPageBreak/>
        <w:t>Во исполнение Указа Президента от 17.05.2023 № 358 в годовой план работы</w:t>
      </w:r>
    </w:p>
    <w:p w:rsidR="00622087" w:rsidRPr="00622087" w:rsidRDefault="0072153B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МБДОУ «ЦРР – Д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етский сад №2</w:t>
      </w:r>
      <w:r>
        <w:rPr>
          <w:rFonts w:ascii="Times New Roman" w:eastAsiaTheme="minorHAnsi" w:hAnsi="Times New Roman" w:cs="Times New Roman"/>
          <w:sz w:val="24"/>
          <w:szCs w:val="24"/>
        </w:rPr>
        <w:t>9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 xml:space="preserve">»  внесены мероприятия по формированию безопасной информационной среды для педагогов, детей и родителей.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течение года со всеми участниками образовательных отношений проводились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просветительские мероприятия разного характера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.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рамках реализации стратегии с родителями дошкольников  в течени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и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года были организованы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совместные проекты, а также проводились консультации, оформляли  информационные стенда в каждой возрастной группе. В рамках физического развития проводятся образовательно-досуговые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мероприятия: «Зимние игры и развлечения»,  веселые старты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«Папа, мама, я – спортивная семья», «Летние спортивные игры - соревнования»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—с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огласно плану ЛОП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.В 2023 году в рамках  реализации задачи патриотического воспитания в ДОУ осуществлялась работа по формированию представлений государственных символов: герба, фла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>га и гимна РФ</w:t>
      </w:r>
      <w:proofErr w:type="gramStart"/>
      <w:r w:rsidR="0072153B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72153B">
        <w:rPr>
          <w:rFonts w:ascii="Times New Roman" w:eastAsiaTheme="minorHAnsi" w:hAnsi="Times New Roman" w:cs="Times New Roman"/>
          <w:sz w:val="24"/>
          <w:szCs w:val="24"/>
        </w:rPr>
        <w:t>о</w:t>
      </w:r>
      <w:proofErr w:type="gramEnd"/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РФ и РД, провод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ились мероприятия «День Конституции РФ и РД», «День флага России»  Во исполнение Указа Президента от 27.06.2022 № 401 на педагогическом совете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был рассмотрен и согласован план мероприятий, приуроченных к Году педагога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и наставника на установочном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педсовете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. В течение года со всеми участниками образовательных отношений были проведены тематические мероприятия.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 Так, в рамках реализации плана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 дошкольниками проводились тематические беседы и занятия, на которых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педагоги рассказывали о профессии воспитателя, учителя и наставника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..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С родителями воспитанников были организованы тематические мероприятия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«Педагог и родител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ь(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законный представитель) «Педагог –дети – родитель.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С педагогическими работниками также проводилась плодотворная работа.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Согласно плану мероприяти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й организовывались тематические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семинары, открытые просмотры организованной образовательной деятельности.</w:t>
      </w:r>
    </w:p>
    <w:p w:rsidR="00622087" w:rsidRPr="00622087" w:rsidRDefault="0072153B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Р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абота в 2023 году осуществ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лялась в соответствии с рабочей 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программой воспитания и календарным план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ом воспитательной работы. 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Виды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формы организации совместной 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воспитательной деятельности педагогов, детей и их родителей разнообразны: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коллективные мероприятия;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тематические досуги;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выставки;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 акции;</w:t>
      </w:r>
    </w:p>
    <w:p w:rsidR="0072153B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 конкурсы  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Деятельность Детского сада направле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на на обеспечение непрерывного, всестороннего 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своевременного развития ребен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ка. Организация образовательной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деятельности строится на педагогичес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ки обоснованном выборе программ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(в соответствии с лицензией), обеспе</w:t>
      </w:r>
      <w:r w:rsidR="0072153B">
        <w:rPr>
          <w:rFonts w:ascii="Times New Roman" w:eastAsiaTheme="minorHAnsi" w:hAnsi="Times New Roman" w:cs="Times New Roman"/>
          <w:sz w:val="24"/>
          <w:szCs w:val="24"/>
        </w:rPr>
        <w:t xml:space="preserve">чивающих получение образования,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соответствующего ФГОС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и ФОП ДО.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В основу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воспитательно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-образова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тельного процесса МБДОУ «ЦРР – Детский сад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№ 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>29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proofErr w:type="spellStart"/>
      <w:r w:rsidR="00CF0F7D"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>» в 2023 году были пол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ожены образовательная программа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дошкольного образования, самостоятель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но разработанная в соответствии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 федеральным государственным образов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ательным стандартом дошкольного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образования и с учетом федеральной образовательной программы дошкольного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образования, и адаптированная образовательная программа для детей с ОВЗ.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ходе реализации образовательной деятельно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сти используются информационные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технологии, современные педагогические 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технологии, создана комплексная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система планирования образовательной деятельности с учетом направленности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/>
          <w:bCs/>
          <w:sz w:val="24"/>
          <w:szCs w:val="24"/>
        </w:rPr>
        <w:t>Оценка учебно-методического обеспечения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− программное обеспечение – позволяет работать с текстовыми редакторами, интернет – ресурсами, фото – видеоматериалами редакторами.</w:t>
      </w:r>
    </w:p>
    <w:p w:rsidR="00622087" w:rsidRPr="00622087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В детском саду учебно –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высокий профессионализм  и регулярно проходят повышение квалификации, что обеспечивает результативность образовательной деятельности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622087">
        <w:rPr>
          <w:rFonts w:ascii="Times New Roman" w:eastAsiaTheme="minorHAnsi" w:hAnsi="Times New Roman" w:cs="Times New Roman"/>
          <w:b/>
          <w:bCs/>
          <w:sz w:val="28"/>
          <w:szCs w:val="28"/>
        </w:rPr>
        <w:t>Анализ административно- хозяйственной деятельности в ДОУ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Административно-хозяйственная работа в ДОУ  проводилась согласно годовому плану работы. В течение 2023 учебного года были проведены: инструктажи сотрудников ДОУ по охране труда, по противопожарной безопасности, по предупреждению террористических актов; проведение дезинсекции и дератизации (ежемесячно); работа по благоустройству территории (субботники по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lastRenderedPageBreak/>
        <w:t>очистке территории от листвы, озеленение участков, разбивка цветников и огорода, высаживание рассады, ремонт уличного оборудования).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Вопросы по хозяйственной части обсуждались с коллективом на производственных планерках, общих собраниях, в индивидуальном порядке. Положительное решение этих вопросов позволило создать благоприятные и комфортные условия для пребывания воспитанников в детск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ом саду: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В целом, материально-хозяйственная деятельность направлена на поддержку функционирования и развития ДОУ.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Результаты освоения программы по образовательным областям за 2022- 2023 учебный год.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622087">
        <w:rPr>
          <w:rFonts w:ascii="Times New Roman" w:eastAsiaTheme="minorHAnsi" w:hAnsi="Times New Roman" w:cs="Times New Roman"/>
          <w:sz w:val="24"/>
          <w:szCs w:val="24"/>
          <w:lang w:eastAsia="ru-RU"/>
        </w:rPr>
        <w:t>. </w:t>
      </w:r>
      <w:r w:rsidR="00CF0F7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Оценка </w:t>
      </w:r>
      <w:proofErr w:type="gramStart"/>
      <w:r w:rsidR="00CF0F7D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функционирования </w:t>
      </w:r>
      <w:r w:rsidRPr="00622087">
        <w:rPr>
          <w:rFonts w:ascii="Times New Roman" w:eastAsiaTheme="minorHAnsi" w:hAnsi="Times New Roman" w:cs="Times New Roman"/>
          <w:b/>
          <w:bCs/>
          <w:sz w:val="28"/>
          <w:szCs w:val="28"/>
        </w:rPr>
        <w:t>внутренней системы оценки качества образования</w:t>
      </w:r>
      <w:proofErr w:type="gramEnd"/>
    </w:p>
    <w:p w:rsidR="00622087" w:rsidRPr="00622087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В МБДОУ «ЦРР – Д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етский сад №2</w:t>
      </w:r>
      <w:r>
        <w:rPr>
          <w:rFonts w:ascii="Times New Roman" w:eastAsiaTheme="minorHAnsi" w:hAnsi="Times New Roman" w:cs="Times New Roman"/>
          <w:sz w:val="24"/>
          <w:szCs w:val="24"/>
        </w:rPr>
        <w:t>9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Дельфинчик</w:t>
      </w:r>
      <w:proofErr w:type="spellEnd"/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»  утверждено положение о внутренней системе оценки качества образования.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Мониторинг качества образовательной деятельности в 2023 году показал хорошую работу педагогического коллектива по всем показателям.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Более 90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Оценка качества кадрового обеспечения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Одной из важных задач ДОУ является повышение профессионального мастерства педагогов. В прошедшем году 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формами повышения квалификации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стали: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•прохождение курсов повышения квалификации;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•участие в методических объединениях и семинарах ДОУ, конкурсах профессионального мастерства;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•в ДОУ осуществляется обзор новой  методической литературы;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•участие в деятельности ДОУ: взаимно посещение занятий, подготовка и выступл</w:t>
      </w:r>
      <w:r w:rsidR="00CF0F7D">
        <w:rPr>
          <w:rFonts w:ascii="Times New Roman" w:eastAsiaTheme="minorHAnsi" w:hAnsi="Times New Roman" w:cs="Times New Roman"/>
          <w:sz w:val="24"/>
          <w:szCs w:val="24"/>
        </w:rPr>
        <w:t xml:space="preserve">ение на педагогических советах, </w:t>
      </w:r>
      <w:r w:rsidRPr="00622087">
        <w:rPr>
          <w:rFonts w:ascii="Times New Roman" w:eastAsiaTheme="minorHAnsi" w:hAnsi="Times New Roman" w:cs="Times New Roman"/>
          <w:sz w:val="24"/>
          <w:szCs w:val="24"/>
        </w:rPr>
        <w:t>проводимых в ДОУ, защита педагогических проектов.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2208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В течение года воспитанники ДОУ успешно участвовали в конкурсах и мероприятиях различного уровня.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22087">
        <w:rPr>
          <w:rFonts w:ascii="Times New Roman" w:eastAsiaTheme="minorHAnsi" w:hAnsi="Times New Roman" w:cs="Times New Roman"/>
          <w:sz w:val="24"/>
          <w:szCs w:val="24"/>
          <w:lang w:eastAsia="ru-RU"/>
        </w:rPr>
        <w:t>Анкетирование родителей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22087">
        <w:rPr>
          <w:rFonts w:ascii="Times New Roman" w:eastAsiaTheme="minorHAnsi" w:hAnsi="Times New Roman" w:cs="Times New Roman"/>
          <w:sz w:val="24"/>
          <w:szCs w:val="24"/>
          <w:lang w:eastAsia="ru-RU"/>
        </w:rPr>
        <w:t>Проводилось анкетирование  родителей, получены следующие результаты:</w:t>
      </w:r>
    </w:p>
    <w:p w:rsidR="00622087" w:rsidRPr="00622087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положительно оценивающих доброжелательность и вежливость работников организации, – 91 процент;</w:t>
      </w:r>
    </w:p>
    <w:p w:rsidR="00622087" w:rsidRPr="00622087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удовлетворенных компетентностью работников организации, – 93 процента;</w:t>
      </w:r>
    </w:p>
    <w:p w:rsidR="00622087" w:rsidRPr="00622087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удовлетворенных материально-техническим обеспечением организации, – 95% процентов;</w:t>
      </w:r>
    </w:p>
    <w:p w:rsidR="00622087" w:rsidRPr="00622087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удовлетворенных качеством предоставляемых образовательных услуг, – 94 процента;</w:t>
      </w:r>
    </w:p>
    <w:p w:rsidR="00CF0F7D" w:rsidRDefault="00CF0F7D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•</w:t>
      </w:r>
      <w:r w:rsidR="00622087" w:rsidRPr="00622087">
        <w:rPr>
          <w:rFonts w:ascii="Times New Roman" w:eastAsiaTheme="minorHAnsi" w:hAnsi="Times New Roman" w:cs="Times New Roman"/>
          <w:sz w:val="24"/>
          <w:szCs w:val="24"/>
        </w:rPr>
        <w:t>доля получателей услуг, которые готовы рекомендовать организацию родственникам и знакомым, – 95 процента</w:t>
      </w:r>
      <w:r>
        <w:rPr>
          <w:rFonts w:ascii="Times New Roman" w:eastAsiaTheme="minorHAnsi" w:hAnsi="Times New Roman" w:cs="Times New Roman"/>
          <w:sz w:val="24"/>
          <w:szCs w:val="24"/>
          <w:lang w:eastAsia="ru-RU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622087">
        <w:rPr>
          <w:rFonts w:ascii="Times New Roman" w:eastAsiaTheme="minorHAnsi" w:hAnsi="Times New Roman" w:cs="Times New Roman"/>
          <w:sz w:val="24"/>
          <w:szCs w:val="24"/>
          <w:lang w:eastAsia="ru-RU"/>
        </w:rPr>
        <w:t>Результаты анализа опроса родител</w:t>
      </w:r>
      <w:r w:rsidR="00CF0F7D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ей (законных представителей) </w:t>
      </w:r>
      <w:r w:rsidRPr="00622087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свидетельствуют о достаточном уровне удовлетворенности качеством образовательной деятельности в ДОУ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Анализ показателей указывает на то, что ДОУ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ДОУ  </w:t>
      </w:r>
      <w:proofErr w:type="gramStart"/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укомплектован</w:t>
      </w:r>
      <w:proofErr w:type="gramEnd"/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количеством педагогическ</w:t>
      </w:r>
      <w:r w:rsidR="009B0E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и иных работников, регулярно </w:t>
      </w:r>
      <w:r w:rsidRPr="0062208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проходят повышение квалификации, что обеспечивает результативность образовательной деятельности.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Проведенный анализ работы членами комиссий по ВСОКО  показал, что наряду с достигнутыми успехами в системе работы организации существуют следующие проблемы и потребности: дополнительное финансирование на выполнение полноценного качественного капитального  ремонта детского сада.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Анализируя работу за 2023 учебный год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,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члены комиссии по ВСОКО пришли к выводу, что наблюдается положительная динамика по всем направлениям работы дошкольного учреждения.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В ДОУ созданы необходимые условия для воспитания, развития  детей по всем образовательным областям в соответствии ФОП и  ФГОС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>В течение года велась работа по их поддержанию и улучшению.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Принимая во внимание достигнутые результаты и основные проблемы, определились перспективы работы наследующий учебный год: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- продолжать улучшать материально-техническую базу ДОУ, развивать и обновлять развивающую предметно-пространственную среду во всех возрастных группах в соответствии с ФОП и ФГОС </w:t>
      </w:r>
      <w:proofErr w:type="gramStart"/>
      <w:r w:rsidRPr="00622087">
        <w:rPr>
          <w:rFonts w:ascii="Times New Roman" w:eastAsiaTheme="minorHAnsi" w:hAnsi="Times New Roman" w:cs="Times New Roman"/>
          <w:sz w:val="24"/>
          <w:szCs w:val="24"/>
        </w:rPr>
        <w:t>ДО</w:t>
      </w:r>
      <w:proofErr w:type="gramEnd"/>
      <w:r w:rsidRPr="00622087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- продолжать использовать в работе современные образовательные технологии;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- продолжать развивать профессиональные компетенции педагогов в области дошкольного образования в соответствии с требованиями </w:t>
      </w:r>
      <w:proofErr w:type="spellStart"/>
      <w:r w:rsidRPr="00622087">
        <w:rPr>
          <w:rFonts w:ascii="Times New Roman" w:eastAsiaTheme="minorHAnsi" w:hAnsi="Times New Roman" w:cs="Times New Roman"/>
          <w:sz w:val="24"/>
          <w:szCs w:val="24"/>
        </w:rPr>
        <w:t>профстандарта</w:t>
      </w:r>
      <w:proofErr w:type="spellEnd"/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 «Педагог»;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sz w:val="24"/>
          <w:szCs w:val="24"/>
        </w:rPr>
        <w:t xml:space="preserve"> - совершенствовать работу по взаимодействию семьи и детского сада для создания условий позитивной социализации детей в процессе здоровье сберегающей деятельности. 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/>
          <w:sz w:val="24"/>
          <w:szCs w:val="24"/>
        </w:rPr>
        <w:t>Анализ результатов деятельности ДОУ поз</w:t>
      </w:r>
      <w:r w:rsidR="009B0E62">
        <w:rPr>
          <w:rFonts w:ascii="Times New Roman" w:eastAsiaTheme="minorHAnsi" w:hAnsi="Times New Roman" w:cs="Times New Roman"/>
          <w:b/>
          <w:sz w:val="24"/>
          <w:szCs w:val="24"/>
        </w:rPr>
        <w:t xml:space="preserve">воляет сделать вывод о том, что </w:t>
      </w:r>
      <w:r w:rsidRPr="00622087">
        <w:rPr>
          <w:rFonts w:ascii="Times New Roman" w:eastAsiaTheme="minorHAnsi" w:hAnsi="Times New Roman" w:cs="Times New Roman"/>
          <w:b/>
          <w:sz w:val="24"/>
          <w:szCs w:val="24"/>
        </w:rPr>
        <w:t>детский сад сохраняет основные парам</w:t>
      </w:r>
      <w:r w:rsidR="009B0E62">
        <w:rPr>
          <w:rFonts w:ascii="Times New Roman" w:eastAsiaTheme="minorHAnsi" w:hAnsi="Times New Roman" w:cs="Times New Roman"/>
          <w:b/>
          <w:sz w:val="24"/>
          <w:szCs w:val="24"/>
        </w:rPr>
        <w:t xml:space="preserve">етры, стабильно функционирует и </w:t>
      </w:r>
      <w:r w:rsidRPr="00622087">
        <w:rPr>
          <w:rFonts w:ascii="Times New Roman" w:eastAsiaTheme="minorHAnsi" w:hAnsi="Times New Roman" w:cs="Times New Roman"/>
          <w:b/>
          <w:sz w:val="24"/>
          <w:szCs w:val="24"/>
        </w:rPr>
        <w:t>динамично развивается, обеспечивая дошкольное образование, в комфортной, безопасной, здоровье сберегающей среде.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22087">
        <w:rPr>
          <w:rFonts w:ascii="Times New Roman" w:eastAsiaTheme="minorHAnsi" w:hAnsi="Times New Roman" w:cs="Times New Roman"/>
          <w:b/>
          <w:sz w:val="28"/>
          <w:szCs w:val="28"/>
        </w:rPr>
        <w:t>Приоритетные направления работы ДОУ:</w:t>
      </w:r>
    </w:p>
    <w:p w:rsidR="00622087" w:rsidRPr="00622087" w:rsidRDefault="009B0E62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1.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Обновление содержания образования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Развивать оценку качества образования, </w:t>
      </w:r>
      <w:r w:rsidR="009B0E62">
        <w:rPr>
          <w:rFonts w:ascii="Times New Roman" w:eastAsiaTheme="minorHAnsi" w:hAnsi="Times New Roman" w:cs="Times New Roman"/>
          <w:bCs/>
          <w:sz w:val="24"/>
          <w:szCs w:val="24"/>
        </w:rPr>
        <w:t xml:space="preserve">вводить инновационные механизмы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оценки качества и мониторинга развития</w:t>
      </w:r>
      <w:r w:rsidR="009B0E62">
        <w:rPr>
          <w:rFonts w:ascii="Times New Roman" w:eastAsiaTheme="minorHAnsi" w:hAnsi="Times New Roman" w:cs="Times New Roman"/>
          <w:bCs/>
          <w:sz w:val="24"/>
          <w:szCs w:val="24"/>
        </w:rPr>
        <w:t xml:space="preserve"> каждого ребенка. Использование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современных образовательных технологий.</w:t>
      </w:r>
    </w:p>
    <w:p w:rsidR="00622087" w:rsidRPr="00622087" w:rsidRDefault="009B0E62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2.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Совершенствование системы работы ДО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У, направленной на сохранение и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укрепление здоровья </w:t>
      </w:r>
      <w:proofErr w:type="gramStart"/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воспитанников</w:t>
      </w:r>
      <w:proofErr w:type="gramEnd"/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 и привитие навыков здорового образа жизни.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Гораздо важнее пробудить в детях желан</w:t>
      </w:r>
      <w:r w:rsidR="009B0E62">
        <w:rPr>
          <w:rFonts w:ascii="Times New Roman" w:eastAsiaTheme="minorHAnsi" w:hAnsi="Times New Roman" w:cs="Times New Roman"/>
          <w:bCs/>
          <w:sz w:val="24"/>
          <w:szCs w:val="24"/>
        </w:rPr>
        <w:t xml:space="preserve">ие заботиться о своем здоровье,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основанное на их заинтересованности собственным интересам и склонностям.</w:t>
      </w:r>
    </w:p>
    <w:p w:rsidR="00622087" w:rsidRPr="00622087" w:rsidRDefault="009B0E62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3.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Система поддержки талантливых детей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. Создание условий для развития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способных и одаренных детей и общей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среды для проявления и развития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способностей каждого ребенка, стимул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ирования и выявления достижений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одаренных детей.</w:t>
      </w:r>
    </w:p>
    <w:p w:rsidR="00622087" w:rsidRPr="00622087" w:rsidRDefault="009B0E62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4.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Обеспечение доступа к получению дошкольно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го образования детям-инвалидам,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детям с ограниченными возможностями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здоровья, детям, оставшимся без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попечения родителей.</w:t>
      </w:r>
    </w:p>
    <w:p w:rsidR="00622087" w:rsidRPr="00622087" w:rsidRDefault="009B0E62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5.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Развитие потенциала педагогическ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их кадров. Продолжение практики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поддержки молодых, лучших, т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алантливых педагогов. Работа по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совершенствованию проф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ессионального уровня педагогов, повышение престижа </w:t>
      </w:r>
      <w:r w:rsidR="00622087" w:rsidRPr="00622087">
        <w:rPr>
          <w:rFonts w:ascii="Times New Roman" w:eastAsiaTheme="minorHAnsi" w:hAnsi="Times New Roman" w:cs="Times New Roman"/>
          <w:bCs/>
          <w:sz w:val="24"/>
          <w:szCs w:val="24"/>
        </w:rPr>
        <w:t>профессии воспитателя.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/>
          <w:sz w:val="24"/>
          <w:szCs w:val="24"/>
        </w:rPr>
        <w:t>Планируемые результаты: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• Успешная реализация  ФОП и ФГОС </w:t>
      </w:r>
      <w:proofErr w:type="gramStart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ДО</w:t>
      </w:r>
      <w:proofErr w:type="gramEnd"/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• Повышение качества образованности дошкольника, уровня его воспитанности, толерантности, личностный рост каждого воспитанника.</w:t>
      </w:r>
    </w:p>
    <w:p w:rsidR="00622087" w:rsidRPr="00622087" w:rsidRDefault="00622087" w:rsidP="00622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• Формирование потребности у детей проявлять заботу о своем здоровье и стремления к здоровому образу жизни.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/>
          <w:sz w:val="28"/>
          <w:szCs w:val="28"/>
        </w:rPr>
        <w:t>Перспективы развития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1.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Деятельность ДОУ строится в соот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ветствии с федеральным законом 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«Об образовании в Российской Федерации», нормативно-правовой базой, программными целевыми установками.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2.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Педагогический коллектив на основе анализа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и структурирования возникающих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проблем умеет выстроить перспективы ра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звития в соответствии с уровнем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требований современного этапа развития общества.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3.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ДОУ предоставляет доступное качеств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енное образование, воспитание и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развитие в безопасных, комфортных условиях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адаптированных к возможностям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каждого ребенка.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4.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Качество образовательных услуг осущ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ествляется за счет эффективного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использования современных образовательных технологий.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5.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В управлении ДОУ сочетаются принципы единоначалия с демократичностью.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Родители являются активными участниками образовательных отношений.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6.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Детский сад планомерно работает над проб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лемой здоровья дошкольников, не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допуская отрицательной динамики состояния здоровья воспитанников.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7.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В детском саду созданы условия для сам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ореализации ребенка и поддержки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инициативы, что подтверждается качеством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и уровнем участия в фестивалях,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конкурсах, смотрах различного уровня.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8. Повышается профессиональный уровень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педагогического коллектива ДОУ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через курсы повышения квалификации, семинары, мастер-классы и др.</w:t>
      </w:r>
    </w:p>
    <w:p w:rsidR="002F2C7F" w:rsidRPr="00622087" w:rsidRDefault="002F2C7F" w:rsidP="002F2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9. Повышается информационная открыто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сть образовательного учреждения </w:t>
      </w:r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 xml:space="preserve">посредством отчета о </w:t>
      </w:r>
      <w:proofErr w:type="spellStart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самообследовании</w:t>
      </w:r>
      <w:proofErr w:type="spellEnd"/>
      <w:r w:rsidRPr="00622087">
        <w:rPr>
          <w:rFonts w:ascii="Times New Roman" w:eastAsiaTheme="minorHAnsi" w:hAnsi="Times New Roman" w:cs="Times New Roman"/>
          <w:bCs/>
          <w:sz w:val="24"/>
          <w:szCs w:val="24"/>
        </w:rPr>
        <w:t>, ежегодно размещаемого на сайте.</w:t>
      </w:r>
    </w:p>
    <w:p w:rsidR="000B369D" w:rsidRDefault="000B369D" w:rsidP="000B41E7">
      <w:pPr>
        <w:shd w:val="clear" w:color="auto" w:fill="FFFFFF"/>
        <w:tabs>
          <w:tab w:val="left" w:pos="2205"/>
        </w:tabs>
        <w:spacing w:after="0" w:line="360" w:lineRule="auto"/>
        <w:rPr>
          <w:rFonts w:ascii="Arial Narrow" w:hAnsi="Arial Narrow"/>
          <w:b/>
          <w:caps/>
          <w:color w:val="00000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</w:pPr>
    </w:p>
    <w:p w:rsidR="000B369D" w:rsidRDefault="000B369D" w:rsidP="000B41E7">
      <w:pPr>
        <w:shd w:val="clear" w:color="auto" w:fill="FFFFFF"/>
        <w:tabs>
          <w:tab w:val="left" w:pos="2205"/>
        </w:tabs>
        <w:spacing w:after="0" w:line="360" w:lineRule="auto"/>
        <w:rPr>
          <w:rFonts w:ascii="Arial Narrow" w:hAnsi="Arial Narrow"/>
          <w:b/>
          <w:caps/>
          <w:color w:val="00000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</w:pPr>
    </w:p>
    <w:p w:rsidR="005B1C95" w:rsidRPr="006B5BE0" w:rsidRDefault="005B1C95" w:rsidP="000B41E7">
      <w:pPr>
        <w:shd w:val="clear" w:color="auto" w:fill="FFFFFF"/>
        <w:tabs>
          <w:tab w:val="left" w:pos="2205"/>
        </w:tabs>
        <w:spacing w:after="0" w:line="360" w:lineRule="auto"/>
        <w:rPr>
          <w:rFonts w:ascii="Arial Narrow" w:hAnsi="Arial Narrow"/>
          <w:b/>
          <w:caps/>
          <w:color w:val="00000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</w:pPr>
    </w:p>
    <w:sectPr w:rsidR="005B1C95" w:rsidRPr="006B5BE0" w:rsidSect="003414EF">
      <w:pgSz w:w="11906" w:h="16838"/>
      <w:pgMar w:top="568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957"/>
    <w:multiLevelType w:val="hybridMultilevel"/>
    <w:tmpl w:val="8654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536C"/>
    <w:multiLevelType w:val="multilevel"/>
    <w:tmpl w:val="D05E2ECA"/>
    <w:lvl w:ilvl="0">
      <w:start w:val="1"/>
      <w:numFmt w:val="decimal"/>
      <w:lvlText w:val="%1"/>
      <w:lvlJc w:val="left"/>
      <w:pPr>
        <w:ind w:left="54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5" w:hanging="422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22"/>
      </w:pPr>
      <w:rPr>
        <w:rFonts w:hint="default"/>
        <w:lang w:val="ru-RU" w:eastAsia="en-US" w:bidi="ar-SA"/>
      </w:rPr>
    </w:lvl>
  </w:abstractNum>
  <w:abstractNum w:abstractNumId="3">
    <w:nsid w:val="3F64303F"/>
    <w:multiLevelType w:val="hybridMultilevel"/>
    <w:tmpl w:val="C6AA1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22465"/>
    <w:multiLevelType w:val="hybridMultilevel"/>
    <w:tmpl w:val="E890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D16FA"/>
    <w:multiLevelType w:val="multilevel"/>
    <w:tmpl w:val="6EDA16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6">
    <w:nsid w:val="4E654517"/>
    <w:multiLevelType w:val="hybridMultilevel"/>
    <w:tmpl w:val="49E2EC30"/>
    <w:lvl w:ilvl="0" w:tplc="9FAAB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D5F2B"/>
    <w:multiLevelType w:val="multilevel"/>
    <w:tmpl w:val="75E652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AA"/>
    <w:rsid w:val="000657C6"/>
    <w:rsid w:val="0007543E"/>
    <w:rsid w:val="000B369D"/>
    <w:rsid w:val="000B41E7"/>
    <w:rsid w:val="0014133A"/>
    <w:rsid w:val="001420E7"/>
    <w:rsid w:val="002A0E21"/>
    <w:rsid w:val="002A6368"/>
    <w:rsid w:val="002F2C7F"/>
    <w:rsid w:val="002F3AAB"/>
    <w:rsid w:val="003414EF"/>
    <w:rsid w:val="00352DC6"/>
    <w:rsid w:val="004C7336"/>
    <w:rsid w:val="004F171E"/>
    <w:rsid w:val="005368AA"/>
    <w:rsid w:val="00536EDB"/>
    <w:rsid w:val="005429A6"/>
    <w:rsid w:val="00545EE3"/>
    <w:rsid w:val="005B1C95"/>
    <w:rsid w:val="005C0E56"/>
    <w:rsid w:val="005C3637"/>
    <w:rsid w:val="005E572A"/>
    <w:rsid w:val="00603910"/>
    <w:rsid w:val="00622087"/>
    <w:rsid w:val="00637D48"/>
    <w:rsid w:val="006B5BE0"/>
    <w:rsid w:val="006E7EC5"/>
    <w:rsid w:val="0072153B"/>
    <w:rsid w:val="007459D6"/>
    <w:rsid w:val="008A72B8"/>
    <w:rsid w:val="008C31AC"/>
    <w:rsid w:val="00917D44"/>
    <w:rsid w:val="009B0E62"/>
    <w:rsid w:val="009B7F98"/>
    <w:rsid w:val="00A16F3B"/>
    <w:rsid w:val="00A53779"/>
    <w:rsid w:val="00A70272"/>
    <w:rsid w:val="00AA5D0D"/>
    <w:rsid w:val="00AC2D83"/>
    <w:rsid w:val="00B178D3"/>
    <w:rsid w:val="00C51E60"/>
    <w:rsid w:val="00CF0F7D"/>
    <w:rsid w:val="00D00D90"/>
    <w:rsid w:val="00D0507A"/>
    <w:rsid w:val="00D268D5"/>
    <w:rsid w:val="00D97997"/>
    <w:rsid w:val="00DA4795"/>
    <w:rsid w:val="00DD7165"/>
    <w:rsid w:val="00E30729"/>
    <w:rsid w:val="00E84507"/>
    <w:rsid w:val="00FC7E25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9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622087"/>
    <w:pPr>
      <w:widowControl w:val="0"/>
      <w:autoSpaceDE w:val="0"/>
      <w:autoSpaceDN w:val="0"/>
      <w:spacing w:after="0" w:line="275" w:lineRule="exact"/>
      <w:ind w:left="541" w:hanging="542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3072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E30729"/>
  </w:style>
  <w:style w:type="paragraph" w:styleId="a6">
    <w:name w:val="No Spacing"/>
    <w:link w:val="a5"/>
    <w:uiPriority w:val="1"/>
    <w:qFormat/>
    <w:rsid w:val="00E3072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29"/>
    <w:rPr>
      <w:rFonts w:ascii="Tahoma" w:eastAsia="Calibr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D44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D44"/>
    <w:rPr>
      <w:rFonts w:ascii="Arial" w:eastAsia="Calibri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17D44"/>
    <w:rPr>
      <w:sz w:val="16"/>
      <w:szCs w:val="16"/>
    </w:rPr>
  </w:style>
  <w:style w:type="paragraph" w:styleId="ac">
    <w:name w:val="List Paragraph"/>
    <w:basedOn w:val="a"/>
    <w:uiPriority w:val="1"/>
    <w:qFormat/>
    <w:rsid w:val="0014133A"/>
    <w:pPr>
      <w:ind w:left="720"/>
      <w:contextualSpacing/>
    </w:pPr>
    <w:rPr>
      <w:rFonts w:ascii="Arial" w:hAnsi="Arial" w:cs="Arial"/>
      <w:sz w:val="24"/>
    </w:rPr>
  </w:style>
  <w:style w:type="paragraph" w:styleId="ad">
    <w:name w:val="Normal (Web)"/>
    <w:basedOn w:val="a"/>
    <w:uiPriority w:val="99"/>
    <w:unhideWhenUsed/>
    <w:rsid w:val="001413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4133A"/>
    <w:rPr>
      <w:b/>
      <w:bCs/>
    </w:rPr>
  </w:style>
  <w:style w:type="paragraph" w:styleId="af">
    <w:name w:val="Body Text"/>
    <w:basedOn w:val="a"/>
    <w:link w:val="af0"/>
    <w:uiPriority w:val="1"/>
    <w:unhideWhenUsed/>
    <w:qFormat/>
    <w:rsid w:val="005C3637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5C3637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62208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22087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2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2087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62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208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9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622087"/>
    <w:pPr>
      <w:widowControl w:val="0"/>
      <w:autoSpaceDE w:val="0"/>
      <w:autoSpaceDN w:val="0"/>
      <w:spacing w:after="0" w:line="275" w:lineRule="exact"/>
      <w:ind w:left="541" w:hanging="542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3072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E30729"/>
  </w:style>
  <w:style w:type="paragraph" w:styleId="a6">
    <w:name w:val="No Spacing"/>
    <w:link w:val="a5"/>
    <w:uiPriority w:val="1"/>
    <w:qFormat/>
    <w:rsid w:val="00E3072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29"/>
    <w:rPr>
      <w:rFonts w:ascii="Tahoma" w:eastAsia="Calibr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D44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D44"/>
    <w:rPr>
      <w:rFonts w:ascii="Arial" w:eastAsia="Calibri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17D44"/>
    <w:rPr>
      <w:sz w:val="16"/>
      <w:szCs w:val="16"/>
    </w:rPr>
  </w:style>
  <w:style w:type="paragraph" w:styleId="ac">
    <w:name w:val="List Paragraph"/>
    <w:basedOn w:val="a"/>
    <w:uiPriority w:val="1"/>
    <w:qFormat/>
    <w:rsid w:val="0014133A"/>
    <w:pPr>
      <w:ind w:left="720"/>
      <w:contextualSpacing/>
    </w:pPr>
    <w:rPr>
      <w:rFonts w:ascii="Arial" w:hAnsi="Arial" w:cs="Arial"/>
      <w:sz w:val="24"/>
    </w:rPr>
  </w:style>
  <w:style w:type="paragraph" w:styleId="ad">
    <w:name w:val="Normal (Web)"/>
    <w:basedOn w:val="a"/>
    <w:uiPriority w:val="99"/>
    <w:unhideWhenUsed/>
    <w:rsid w:val="001413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4133A"/>
    <w:rPr>
      <w:b/>
      <w:bCs/>
    </w:rPr>
  </w:style>
  <w:style w:type="paragraph" w:styleId="af">
    <w:name w:val="Body Text"/>
    <w:basedOn w:val="a"/>
    <w:link w:val="af0"/>
    <w:uiPriority w:val="1"/>
    <w:unhideWhenUsed/>
    <w:qFormat/>
    <w:rsid w:val="005C3637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5C3637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62208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22087"/>
    <w:pPr>
      <w:widowControl w:val="0"/>
      <w:autoSpaceDE w:val="0"/>
      <w:autoSpaceDN w:val="0"/>
      <w:spacing w:after="0" w:line="240" w:lineRule="auto"/>
      <w:ind w:left="8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2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2087"/>
    <w:rPr>
      <w:rFonts w:ascii="Calibri" w:eastAsia="Calibri" w:hAnsi="Calibri" w:cs="Calibri"/>
    </w:rPr>
  </w:style>
  <w:style w:type="paragraph" w:styleId="af3">
    <w:name w:val="footer"/>
    <w:basedOn w:val="a"/>
    <w:link w:val="af4"/>
    <w:uiPriority w:val="99"/>
    <w:unhideWhenUsed/>
    <w:rsid w:val="00622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208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29ksp.siteobr.ru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kaspiysk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29ksp.siteob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tsadv29.delfinchi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6BB4-B1ED-4949-9BCE-B412D2D6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6738</Words>
  <Characters>38411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WINDOWS-10-0622</dc:creator>
  <cp:lastModifiedBy>1</cp:lastModifiedBy>
  <cp:revision>8</cp:revision>
  <cp:lastPrinted>2024-04-22T09:21:00Z</cp:lastPrinted>
  <dcterms:created xsi:type="dcterms:W3CDTF">2023-04-19T09:43:00Z</dcterms:created>
  <dcterms:modified xsi:type="dcterms:W3CDTF">2024-04-22T09:22:00Z</dcterms:modified>
</cp:coreProperties>
</file>